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B7F878" w14:textId="40712CA0" w:rsidR="00D42D5D" w:rsidRPr="00222C26" w:rsidRDefault="00D42D5D" w:rsidP="00D42D5D">
      <w:pPr>
        <w:tabs>
          <w:tab w:val="right" w:pos="10000"/>
        </w:tabs>
        <w:spacing w:after="0"/>
        <w:rPr>
          <w:rFonts w:ascii="Arial" w:eastAsia="新細明體" w:hAnsi="Arial" w:cs="Arial"/>
          <w:b/>
          <w:sz w:val="24"/>
          <w:szCs w:val="24"/>
          <w:lang w:eastAsia="zh-TW"/>
        </w:rPr>
      </w:pPr>
      <w:r w:rsidRPr="000A64D8">
        <w:rPr>
          <w:rFonts w:ascii="Arial" w:hAnsi="Arial" w:cs="Arial"/>
          <w:b/>
          <w:sz w:val="24"/>
          <w:szCs w:val="24"/>
        </w:rPr>
        <w:t>3GPP TSG-RAN WG1 #</w:t>
      </w:r>
      <w:r w:rsidR="004E1C79">
        <w:rPr>
          <w:rFonts w:ascii="Arial" w:eastAsia="新細明體" w:hAnsi="Arial" w:cs="Arial" w:hint="eastAsia"/>
          <w:b/>
          <w:sz w:val="24"/>
          <w:szCs w:val="24"/>
          <w:lang w:eastAsia="zh-TW"/>
        </w:rPr>
        <w:t>88</w:t>
      </w:r>
      <w:r w:rsidRPr="000A64D8">
        <w:rPr>
          <w:rFonts w:ascii="Arial" w:hAnsi="Arial" w:cs="Arial"/>
          <w:b/>
          <w:sz w:val="24"/>
          <w:szCs w:val="24"/>
        </w:rPr>
        <w:tab/>
      </w:r>
      <w:r w:rsidR="00961A61" w:rsidRPr="00961A61">
        <w:rPr>
          <w:rFonts w:ascii="Arial" w:hAnsi="Arial" w:cs="Arial"/>
          <w:b/>
          <w:sz w:val="24"/>
          <w:szCs w:val="24"/>
        </w:rPr>
        <w:t>R1-</w:t>
      </w:r>
      <w:r w:rsidR="007C460F" w:rsidRPr="00961A61">
        <w:rPr>
          <w:rFonts w:ascii="Arial" w:hAnsi="Arial" w:cs="Arial"/>
          <w:b/>
          <w:sz w:val="24"/>
          <w:szCs w:val="24"/>
        </w:rPr>
        <w:t>1</w:t>
      </w:r>
      <w:r w:rsidR="0034337A">
        <w:rPr>
          <w:rFonts w:ascii="Arial" w:hAnsi="Arial" w:cs="Arial"/>
          <w:b/>
          <w:sz w:val="24"/>
          <w:szCs w:val="24"/>
        </w:rPr>
        <w:t>7</w:t>
      </w:r>
      <w:r w:rsidR="00222C26">
        <w:rPr>
          <w:rFonts w:ascii="Arial" w:eastAsia="新細明體" w:hAnsi="Arial" w:cs="Arial" w:hint="eastAsia"/>
          <w:b/>
          <w:sz w:val="24"/>
          <w:szCs w:val="24"/>
          <w:lang w:eastAsia="zh-TW"/>
        </w:rPr>
        <w:t>03208</w:t>
      </w:r>
    </w:p>
    <w:p w14:paraId="43B7F879" w14:textId="559BAA3A" w:rsidR="00D1303E" w:rsidRPr="00FD021C" w:rsidRDefault="007C460F" w:rsidP="00D1303E">
      <w:pPr>
        <w:tabs>
          <w:tab w:val="right" w:pos="9630"/>
        </w:tabs>
        <w:spacing w:after="0"/>
        <w:jc w:val="both"/>
        <w:rPr>
          <w:rFonts w:ascii="Arial" w:hAnsi="Arial" w:cs="Arial"/>
          <w:b/>
          <w:sz w:val="24"/>
          <w:szCs w:val="24"/>
        </w:rPr>
      </w:pPr>
      <w:r w:rsidRPr="007C460F">
        <w:rPr>
          <w:rFonts w:ascii="Arial" w:hAnsi="Arial" w:cs="Arial"/>
          <w:b/>
          <w:sz w:val="24"/>
          <w:szCs w:val="24"/>
        </w:rPr>
        <w:t>1</w:t>
      </w:r>
      <w:r w:rsidR="007D08D5">
        <w:rPr>
          <w:rFonts w:ascii="Arial" w:hAnsi="Arial" w:cs="Arial"/>
          <w:b/>
          <w:sz w:val="24"/>
          <w:szCs w:val="24"/>
        </w:rPr>
        <w:t>3</w:t>
      </w:r>
      <w:r w:rsidRPr="007C460F">
        <w:rPr>
          <w:rFonts w:ascii="Arial" w:hAnsi="Arial" w:cs="Arial"/>
          <w:b/>
          <w:sz w:val="24"/>
          <w:szCs w:val="24"/>
          <w:vertAlign w:val="superscript"/>
        </w:rPr>
        <w:t>th</w:t>
      </w:r>
      <w:r w:rsidRPr="007C460F">
        <w:rPr>
          <w:rFonts w:ascii="Arial" w:hAnsi="Arial" w:cs="Arial"/>
          <w:b/>
          <w:sz w:val="24"/>
          <w:szCs w:val="24"/>
        </w:rPr>
        <w:t xml:space="preserve"> </w:t>
      </w:r>
      <w:r w:rsidR="00D1303E" w:rsidRPr="007C460F">
        <w:rPr>
          <w:rFonts w:ascii="Arial" w:hAnsi="Arial" w:cs="Arial"/>
          <w:b/>
          <w:sz w:val="24"/>
          <w:szCs w:val="24"/>
        </w:rPr>
        <w:t xml:space="preserve">– </w:t>
      </w:r>
      <w:r w:rsidR="0034337A">
        <w:rPr>
          <w:rFonts w:ascii="Arial" w:hAnsi="Arial" w:cs="Arial"/>
          <w:b/>
          <w:sz w:val="24"/>
          <w:szCs w:val="24"/>
        </w:rPr>
        <w:t>2</w:t>
      </w:r>
      <w:r w:rsidR="007D08D5">
        <w:rPr>
          <w:rFonts w:ascii="Arial" w:hAnsi="Arial" w:cs="Arial"/>
          <w:b/>
          <w:sz w:val="24"/>
          <w:szCs w:val="24"/>
        </w:rPr>
        <w:t>7</w:t>
      </w:r>
      <w:r w:rsidRPr="007C460F">
        <w:rPr>
          <w:rFonts w:ascii="Arial" w:hAnsi="Arial" w:cs="Arial"/>
          <w:b/>
          <w:sz w:val="24"/>
          <w:szCs w:val="24"/>
          <w:vertAlign w:val="superscript"/>
        </w:rPr>
        <w:t>th</w:t>
      </w:r>
      <w:r w:rsidR="007D08D5">
        <w:rPr>
          <w:rFonts w:ascii="Arial" w:hAnsi="Arial" w:cs="Arial"/>
          <w:b/>
          <w:sz w:val="24"/>
          <w:szCs w:val="24"/>
        </w:rPr>
        <w:t xml:space="preserve"> Feb</w:t>
      </w:r>
      <w:r w:rsidRPr="007C460F">
        <w:rPr>
          <w:rFonts w:ascii="Arial" w:hAnsi="Arial" w:cs="Arial"/>
          <w:b/>
          <w:sz w:val="24"/>
          <w:szCs w:val="24"/>
        </w:rPr>
        <w:t xml:space="preserve"> </w:t>
      </w:r>
      <w:r w:rsidR="0034337A">
        <w:rPr>
          <w:rFonts w:ascii="Arial" w:hAnsi="Arial" w:cs="Arial"/>
          <w:b/>
          <w:sz w:val="24"/>
          <w:szCs w:val="24"/>
        </w:rPr>
        <w:t>2017</w:t>
      </w:r>
    </w:p>
    <w:p w14:paraId="43B7F87A" w14:textId="42576AC1" w:rsidR="00D1303E" w:rsidRPr="00FD021C" w:rsidRDefault="007D08D5" w:rsidP="00D1303E">
      <w:pPr>
        <w:spacing w:after="0"/>
        <w:jc w:val="both"/>
        <w:rPr>
          <w:rFonts w:ascii="Arial" w:hAnsi="Arial" w:cs="Arial"/>
          <w:b/>
          <w:sz w:val="24"/>
          <w:szCs w:val="24"/>
        </w:rPr>
      </w:pPr>
      <w:r>
        <w:rPr>
          <w:rFonts w:ascii="Arial" w:hAnsi="Arial" w:cs="Arial"/>
          <w:b/>
          <w:sz w:val="24"/>
          <w:szCs w:val="24"/>
        </w:rPr>
        <w:t>Athens</w:t>
      </w:r>
      <w:r w:rsidR="00CA6BDF" w:rsidRPr="00CA6BDF">
        <w:rPr>
          <w:rFonts w:ascii="Arial" w:hAnsi="Arial" w:cs="Arial"/>
          <w:b/>
          <w:sz w:val="24"/>
          <w:szCs w:val="24"/>
        </w:rPr>
        <w:t xml:space="preserve">, </w:t>
      </w:r>
      <w:r>
        <w:rPr>
          <w:rFonts w:ascii="Arial" w:hAnsi="Arial" w:cs="Arial"/>
          <w:b/>
          <w:sz w:val="24"/>
          <w:szCs w:val="24"/>
        </w:rPr>
        <w:t>Greece</w:t>
      </w:r>
    </w:p>
    <w:p w14:paraId="43B7F87B" w14:textId="77777777" w:rsidR="0068226B" w:rsidRPr="000A64D8" w:rsidRDefault="0068226B" w:rsidP="00480B03">
      <w:pPr>
        <w:pStyle w:val="a9"/>
        <w:jc w:val="both"/>
        <w:rPr>
          <w:noProof w:val="0"/>
        </w:rPr>
      </w:pPr>
    </w:p>
    <w:p w14:paraId="43B7F87C" w14:textId="762AEA9A" w:rsidR="0068226B" w:rsidRPr="004E1C79" w:rsidRDefault="0068226B" w:rsidP="00E15352">
      <w:pPr>
        <w:tabs>
          <w:tab w:val="left" w:pos="1985"/>
        </w:tabs>
        <w:jc w:val="both"/>
        <w:rPr>
          <w:rFonts w:ascii="Arial" w:eastAsia="新細明體" w:hAnsi="Arial"/>
          <w:sz w:val="24"/>
          <w:lang w:eastAsia="zh-TW"/>
        </w:rPr>
      </w:pPr>
      <w:r w:rsidRPr="000A64D8">
        <w:rPr>
          <w:rFonts w:ascii="Arial" w:hAnsi="Arial"/>
          <w:b/>
          <w:sz w:val="24"/>
        </w:rPr>
        <w:t>Agenda item:</w:t>
      </w:r>
      <w:r w:rsidRPr="000A64D8">
        <w:rPr>
          <w:rFonts w:ascii="Arial" w:hAnsi="Arial"/>
          <w:sz w:val="24"/>
        </w:rPr>
        <w:tab/>
      </w:r>
      <w:bookmarkStart w:id="0" w:name="Source"/>
      <w:bookmarkEnd w:id="0"/>
      <w:r w:rsidR="004E1C79">
        <w:rPr>
          <w:rFonts w:ascii="Arial" w:eastAsia="新細明體" w:hAnsi="Arial" w:hint="eastAsia"/>
          <w:sz w:val="24"/>
          <w:lang w:eastAsia="zh-TW"/>
        </w:rPr>
        <w:t>8.1.4.1</w:t>
      </w:r>
    </w:p>
    <w:p w14:paraId="43B7F87D" w14:textId="0F675F8E" w:rsidR="0068226B" w:rsidRPr="0065046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34337A">
        <w:rPr>
          <w:rFonts w:ascii="Arial" w:hAnsi="Arial"/>
          <w:sz w:val="24"/>
        </w:rPr>
        <w:t>National Taiwan University</w:t>
      </w:r>
    </w:p>
    <w:p w14:paraId="43B7F87E" w14:textId="42247364" w:rsidR="00C10599" w:rsidRPr="004E1C79" w:rsidRDefault="0068226B" w:rsidP="00EB05DC">
      <w:pPr>
        <w:ind w:left="1988" w:hanging="1988"/>
        <w:rPr>
          <w:rFonts w:ascii="Arial" w:eastAsia="新細明體" w:hAnsi="Arial"/>
          <w:sz w:val="24"/>
          <w:szCs w:val="24"/>
          <w:lang w:eastAsia="zh-TW"/>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bookmarkStart w:id="1" w:name="_GoBack"/>
      <w:bookmarkEnd w:id="1"/>
      <w:r w:rsidR="0034337A">
        <w:rPr>
          <w:rFonts w:ascii="Arial" w:hAnsi="Arial"/>
          <w:sz w:val="24"/>
        </w:rPr>
        <w:t xml:space="preserve">LDPC codes </w:t>
      </w:r>
      <w:r w:rsidR="004E1C79">
        <w:rPr>
          <w:rFonts w:ascii="Arial" w:eastAsia="新細明體" w:hAnsi="Arial" w:hint="eastAsia"/>
          <w:sz w:val="24"/>
          <w:lang w:eastAsia="zh-TW"/>
        </w:rPr>
        <w:t xml:space="preserve">for </w:t>
      </w:r>
      <w:r w:rsidR="002F3AF7">
        <w:rPr>
          <w:rFonts w:ascii="Arial" w:eastAsia="新細明體" w:hAnsi="Arial" w:hint="eastAsia"/>
          <w:sz w:val="24"/>
          <w:lang w:eastAsia="zh-TW"/>
        </w:rPr>
        <w:t xml:space="preserve">both </w:t>
      </w:r>
      <w:proofErr w:type="spellStart"/>
      <w:r w:rsidR="004E1C79">
        <w:rPr>
          <w:rFonts w:ascii="Arial" w:eastAsia="新細明體" w:hAnsi="Arial" w:hint="eastAsia"/>
          <w:sz w:val="24"/>
          <w:lang w:eastAsia="zh-TW"/>
        </w:rPr>
        <w:t>eMBB</w:t>
      </w:r>
      <w:proofErr w:type="spellEnd"/>
      <w:r w:rsidR="004E1C79">
        <w:rPr>
          <w:rFonts w:ascii="Arial" w:eastAsia="新細明體" w:hAnsi="Arial" w:hint="eastAsia"/>
          <w:sz w:val="24"/>
          <w:lang w:eastAsia="zh-TW"/>
        </w:rPr>
        <w:t xml:space="preserve"> and URLLC</w:t>
      </w:r>
      <w:r w:rsidR="002F3AF7">
        <w:rPr>
          <w:rFonts w:ascii="Arial" w:eastAsia="新細明體" w:hAnsi="Arial" w:hint="eastAsia"/>
          <w:sz w:val="24"/>
          <w:lang w:eastAsia="zh-TW"/>
        </w:rPr>
        <w:t xml:space="preserve"> data channels</w:t>
      </w:r>
    </w:p>
    <w:p w14:paraId="43B7F87F" w14:textId="3F0C5B42"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p>
    <w:p w14:paraId="43B7F880" w14:textId="77777777" w:rsidR="004503F9" w:rsidRPr="00183CB7" w:rsidRDefault="004503F9" w:rsidP="004503F9">
      <w:pPr>
        <w:pStyle w:val="1"/>
      </w:pPr>
      <w:r w:rsidRPr="00183CB7">
        <w:t>Introduction</w:t>
      </w:r>
    </w:p>
    <w:p w14:paraId="37AFD7AD" w14:textId="0133C51A" w:rsidR="00A54260" w:rsidRDefault="004E1C79" w:rsidP="00A54260">
      <w:pPr>
        <w:jc w:val="both"/>
        <w:rPr>
          <w:rFonts w:eastAsia="新細明體"/>
          <w:lang w:eastAsia="zh-TW"/>
        </w:rPr>
      </w:pPr>
      <w:r>
        <w:t>In RAN</w:t>
      </w:r>
      <w:r>
        <w:rPr>
          <w:rFonts w:eastAsia="新細明體" w:hint="eastAsia"/>
          <w:lang w:eastAsia="zh-TW"/>
        </w:rPr>
        <w:t>1</w:t>
      </w:r>
      <w:r>
        <w:t xml:space="preserve"> #86bis and #87meetings, </w:t>
      </w:r>
      <w:r w:rsidR="00BC1FCC">
        <w:rPr>
          <w:rFonts w:eastAsia="新細明體" w:hint="eastAsia"/>
          <w:lang w:eastAsia="zh-TW"/>
        </w:rPr>
        <w:t xml:space="preserve">it was agreed </w:t>
      </w:r>
      <w:r>
        <w:t xml:space="preserve">to use LDPC codes for </w:t>
      </w:r>
      <w:proofErr w:type="spellStart"/>
      <w:r>
        <w:t>eMBB</w:t>
      </w:r>
      <w:proofErr w:type="spellEnd"/>
      <w:r>
        <w:t xml:space="preserve"> data channels and polar code for control channels.</w:t>
      </w:r>
      <w:r>
        <w:rPr>
          <w:rFonts w:eastAsia="新細明體" w:hint="eastAsia"/>
          <w:lang w:eastAsia="zh-TW"/>
        </w:rPr>
        <w:t xml:space="preserve"> </w:t>
      </w:r>
      <w:r w:rsidR="00BC1FCC">
        <w:rPr>
          <w:rFonts w:eastAsia="新細明體" w:hint="eastAsia"/>
          <w:lang w:eastAsia="zh-TW"/>
        </w:rPr>
        <w:t xml:space="preserve"> </w:t>
      </w:r>
      <w:r w:rsidR="00BC1FCC">
        <w:t xml:space="preserve">When considering the URLLC, the service requirements at higher layer </w:t>
      </w:r>
      <w:r w:rsidR="00A54260">
        <w:rPr>
          <w:rFonts w:eastAsia="新細明體" w:hint="eastAsia"/>
          <w:lang w:eastAsia="zh-TW"/>
        </w:rPr>
        <w:t>are</w:t>
      </w:r>
      <w:r w:rsidR="00BC1FCC">
        <w:t xml:space="preserve"> different from those of </w:t>
      </w:r>
      <w:proofErr w:type="spellStart"/>
      <w:r w:rsidR="00BC1FCC">
        <w:t>eMBB</w:t>
      </w:r>
      <w:proofErr w:type="spellEnd"/>
      <w:r w:rsidR="00BC1FCC">
        <w:t xml:space="preserve">. However, at the physical layer, </w:t>
      </w:r>
      <w:r w:rsidR="00BC1FCC">
        <w:rPr>
          <w:rFonts w:eastAsia="新細明體" w:hint="eastAsia"/>
          <w:lang w:eastAsia="zh-TW"/>
        </w:rPr>
        <w:t>it is ex</w:t>
      </w:r>
      <w:r w:rsidR="00BC1FCC">
        <w:t xml:space="preserve">pected that URLLC data will use </w:t>
      </w:r>
      <w:r w:rsidR="00BC1FCC">
        <w:rPr>
          <w:rFonts w:eastAsia="新細明體" w:hint="eastAsia"/>
          <w:lang w:eastAsia="zh-TW"/>
        </w:rPr>
        <w:t>the same channel as the</w:t>
      </w:r>
      <w:r w:rsidR="00BC1FCC">
        <w:t xml:space="preserve"> </w:t>
      </w:r>
      <w:proofErr w:type="spellStart"/>
      <w:r w:rsidR="00BC1FCC">
        <w:t>eMBB</w:t>
      </w:r>
      <w:proofErr w:type="spellEnd"/>
      <w:r w:rsidR="00BC1FCC">
        <w:t xml:space="preserve"> data.</w:t>
      </w:r>
      <w:r w:rsidR="00692F9A">
        <w:rPr>
          <w:rFonts w:eastAsia="新細明體" w:hint="eastAsia"/>
          <w:lang w:eastAsia="zh-TW"/>
        </w:rPr>
        <w:t xml:space="preserve"> </w:t>
      </w:r>
      <w:r w:rsidR="00BC1FCC">
        <w:rPr>
          <w:rFonts w:eastAsia="新細明體" w:hint="eastAsia"/>
          <w:lang w:eastAsia="zh-TW"/>
        </w:rPr>
        <w:t>Therefore, t</w:t>
      </w:r>
      <w:r w:rsidR="00BC1FCC">
        <w:t xml:space="preserve">he simplest option is to use a single channel coding technique for </w:t>
      </w:r>
      <w:proofErr w:type="spellStart"/>
      <w:r w:rsidR="00692F9A">
        <w:t>eMBB</w:t>
      </w:r>
      <w:proofErr w:type="spellEnd"/>
      <w:r w:rsidR="00692F9A">
        <w:t xml:space="preserve"> </w:t>
      </w:r>
      <w:r w:rsidR="00692F9A">
        <w:rPr>
          <w:rFonts w:eastAsia="新細明體" w:hint="eastAsia"/>
          <w:lang w:eastAsia="zh-TW"/>
        </w:rPr>
        <w:t>and</w:t>
      </w:r>
      <w:r w:rsidR="00692F9A">
        <w:t xml:space="preserve"> URLLC</w:t>
      </w:r>
      <w:r w:rsidR="00BC1FCC">
        <w:t xml:space="preserve">, regardless of higher layer service type being </w:t>
      </w:r>
      <w:proofErr w:type="spellStart"/>
      <w:r w:rsidR="00BC1FCC">
        <w:t>eMBB</w:t>
      </w:r>
      <w:proofErr w:type="spellEnd"/>
      <w:r w:rsidR="00BC1FCC">
        <w:t xml:space="preserve"> or URLLC</w:t>
      </w:r>
      <w:r w:rsidR="0040401A">
        <w:rPr>
          <w:rFonts w:eastAsia="新細明體" w:hint="eastAsia"/>
          <w:lang w:eastAsia="zh-TW"/>
        </w:rPr>
        <w:t xml:space="preserve"> [1]</w:t>
      </w:r>
      <w:r w:rsidR="00B61215">
        <w:rPr>
          <w:rFonts w:eastAsia="新細明體" w:hint="eastAsia"/>
          <w:lang w:eastAsia="zh-TW"/>
        </w:rPr>
        <w:t xml:space="preserve">. </w:t>
      </w:r>
      <w:r w:rsidR="00BC1FCC">
        <w:rPr>
          <w:rFonts w:eastAsia="新細明體" w:hint="eastAsia"/>
          <w:lang w:eastAsia="zh-TW"/>
        </w:rPr>
        <w:t xml:space="preserve"> However, the </w:t>
      </w:r>
      <w:r w:rsidR="00BC1FCC">
        <w:t>channel coding technique</w:t>
      </w:r>
      <w:r w:rsidR="00BC1FCC">
        <w:rPr>
          <w:rFonts w:eastAsia="新細明體" w:hint="eastAsia"/>
          <w:lang w:eastAsia="zh-TW"/>
        </w:rPr>
        <w:t xml:space="preserve"> would have to satisfy the performance requirement for both </w:t>
      </w:r>
      <w:proofErr w:type="spellStart"/>
      <w:r w:rsidR="00BC1FCC">
        <w:rPr>
          <w:rFonts w:eastAsia="新細明體" w:hint="eastAsia"/>
          <w:lang w:eastAsia="zh-TW"/>
        </w:rPr>
        <w:t>eMBB</w:t>
      </w:r>
      <w:proofErr w:type="spellEnd"/>
      <w:r w:rsidR="00BC1FCC">
        <w:rPr>
          <w:rFonts w:eastAsia="新細明體" w:hint="eastAsia"/>
          <w:lang w:eastAsia="zh-TW"/>
        </w:rPr>
        <w:t xml:space="preserve"> data and URLLC data. </w:t>
      </w:r>
      <w:r w:rsidR="00072720" w:rsidRPr="00E16A50">
        <w:t>The URLLC reliability requirement is specified in TR 38.913 [</w:t>
      </w:r>
      <w:r w:rsidR="0040401A">
        <w:rPr>
          <w:rFonts w:eastAsia="新細明體" w:hint="eastAsia"/>
          <w:lang w:eastAsia="zh-TW"/>
        </w:rPr>
        <w:t>2</w:t>
      </w:r>
      <w:r w:rsidR="00072720" w:rsidRPr="00E16A50">
        <w:t>], where the target BLER is 10</w:t>
      </w:r>
      <w:r w:rsidR="00072720" w:rsidRPr="00E16A50">
        <w:rPr>
          <w:vertAlign w:val="superscript"/>
        </w:rPr>
        <w:t>-5</w:t>
      </w:r>
      <w:r w:rsidR="00072720" w:rsidRPr="00E16A50">
        <w:t xml:space="preserve"> within 1 </w:t>
      </w:r>
      <w:proofErr w:type="spellStart"/>
      <w:proofErr w:type="gramStart"/>
      <w:r w:rsidR="00072720" w:rsidRPr="00E16A50">
        <w:t>ms</w:t>
      </w:r>
      <w:proofErr w:type="spellEnd"/>
      <w:proofErr w:type="gramEnd"/>
      <w:r w:rsidR="00072720" w:rsidRPr="00E16A50">
        <w:t xml:space="preserve"> for payload size of 32 bytes. </w:t>
      </w:r>
      <w:r w:rsidR="00A54260">
        <w:rPr>
          <w:rFonts w:eastAsia="新細明體" w:hint="eastAsia"/>
          <w:lang w:eastAsia="zh-TW"/>
        </w:rPr>
        <w:t xml:space="preserve"> </w:t>
      </w:r>
      <w:r w:rsidR="00072720" w:rsidRPr="00E16A50">
        <w:t xml:space="preserve">In this contribution, we discuss </w:t>
      </w:r>
      <w:r w:rsidR="00072720">
        <w:rPr>
          <w:rFonts w:eastAsia="新細明體" w:hint="eastAsia"/>
          <w:lang w:eastAsia="zh-TW"/>
        </w:rPr>
        <w:t xml:space="preserve">and </w:t>
      </w:r>
      <w:r w:rsidR="00A54260">
        <w:t>evaluate</w:t>
      </w:r>
      <w:r w:rsidR="00072720">
        <w:rPr>
          <w:rFonts w:eastAsia="新細明體" w:hint="eastAsia"/>
          <w:lang w:eastAsia="zh-TW"/>
        </w:rPr>
        <w:t xml:space="preserve"> </w:t>
      </w:r>
      <w:r w:rsidR="00072720" w:rsidRPr="00E16A50">
        <w:t xml:space="preserve">the use of LDPC codes for </w:t>
      </w:r>
      <w:proofErr w:type="spellStart"/>
      <w:r w:rsidR="00072720">
        <w:rPr>
          <w:rFonts w:eastAsia="新細明體" w:hint="eastAsia"/>
          <w:lang w:eastAsia="zh-TW"/>
        </w:rPr>
        <w:t>eMBB</w:t>
      </w:r>
      <w:proofErr w:type="spellEnd"/>
      <w:r w:rsidR="00072720">
        <w:rPr>
          <w:rFonts w:eastAsia="新細明體" w:hint="eastAsia"/>
          <w:lang w:eastAsia="zh-TW"/>
        </w:rPr>
        <w:t xml:space="preserve"> and </w:t>
      </w:r>
      <w:r w:rsidR="00072720" w:rsidRPr="00E16A50">
        <w:t xml:space="preserve">URLLC </w:t>
      </w:r>
      <w:r w:rsidR="00072720">
        <w:rPr>
          <w:rFonts w:eastAsia="新細明體" w:hint="eastAsia"/>
          <w:lang w:eastAsia="zh-TW"/>
        </w:rPr>
        <w:t>data channels</w:t>
      </w:r>
      <w:r w:rsidR="00A54260">
        <w:rPr>
          <w:rFonts w:eastAsia="新細明體" w:hint="eastAsia"/>
          <w:lang w:eastAsia="zh-TW"/>
        </w:rPr>
        <w:t>. W</w:t>
      </w:r>
      <w:r w:rsidR="00A54260" w:rsidRPr="00E16A50">
        <w:t>e made an attempt to evaluate code performance down to the target BLER of 10</w:t>
      </w:r>
      <w:r w:rsidR="00A54260" w:rsidRPr="00E16A50">
        <w:rPr>
          <w:vertAlign w:val="superscript"/>
        </w:rPr>
        <w:t>-5</w:t>
      </w:r>
      <w:r w:rsidR="00A54260" w:rsidRPr="00E16A50">
        <w:t>.</w:t>
      </w:r>
    </w:p>
    <w:p w14:paraId="777173AE" w14:textId="7B7149BB" w:rsidR="007C460F" w:rsidRPr="006462C9" w:rsidRDefault="00A54260" w:rsidP="003B6523">
      <w:pPr>
        <w:ind w:firstLineChars="100" w:firstLine="200"/>
        <w:jc w:val="both"/>
        <w:rPr>
          <w:szCs w:val="22"/>
        </w:rPr>
      </w:pPr>
      <w:r>
        <w:rPr>
          <w:rFonts w:eastAsia="新細明體" w:hint="eastAsia"/>
          <w:szCs w:val="22"/>
          <w:lang w:eastAsia="zh-TW"/>
        </w:rPr>
        <w:t>I</w:t>
      </w:r>
      <w:r w:rsidR="006462C9">
        <w:rPr>
          <w:szCs w:val="22"/>
        </w:rPr>
        <w:t xml:space="preserve">n the </w:t>
      </w:r>
      <w:r w:rsidR="004E1C79">
        <w:rPr>
          <w:szCs w:val="22"/>
        </w:rPr>
        <w:t>RAN1-</w:t>
      </w:r>
      <w:r>
        <w:rPr>
          <w:rFonts w:eastAsia="新細明體" w:hint="eastAsia"/>
          <w:szCs w:val="22"/>
          <w:lang w:eastAsia="zh-TW"/>
        </w:rPr>
        <w:t xml:space="preserve">meeting </w:t>
      </w:r>
      <w:r w:rsidR="004E1C79">
        <w:rPr>
          <w:rFonts w:eastAsia="新細明體" w:hint="eastAsia"/>
          <w:szCs w:val="22"/>
          <w:lang w:eastAsia="zh-TW"/>
        </w:rPr>
        <w:t>AH_</w:t>
      </w:r>
      <w:r w:rsidR="007D08D5">
        <w:rPr>
          <w:szCs w:val="22"/>
        </w:rPr>
        <w:t>NR</w:t>
      </w:r>
      <w:r>
        <w:rPr>
          <w:rFonts w:eastAsia="新細明體" w:hint="eastAsia"/>
          <w:szCs w:val="22"/>
          <w:lang w:eastAsia="zh-TW"/>
        </w:rPr>
        <w:t xml:space="preserve">, the </w:t>
      </w:r>
      <w:r w:rsidR="00925EAA">
        <w:rPr>
          <w:szCs w:val="22"/>
        </w:rPr>
        <w:t>conclu</w:t>
      </w:r>
      <w:r w:rsidR="00391AE3">
        <w:rPr>
          <w:szCs w:val="22"/>
        </w:rPr>
        <w:t>sion</w:t>
      </w:r>
      <w:r w:rsidR="00925EAA">
        <w:rPr>
          <w:szCs w:val="22"/>
        </w:rPr>
        <w:t xml:space="preserve"> </w:t>
      </w:r>
      <w:r>
        <w:rPr>
          <w:rFonts w:eastAsia="新細明體" w:hint="eastAsia"/>
          <w:szCs w:val="22"/>
          <w:lang w:eastAsia="zh-TW"/>
        </w:rPr>
        <w:t xml:space="preserve">is reached </w:t>
      </w:r>
      <w:r w:rsidR="00925EAA">
        <w:rPr>
          <w:szCs w:val="22"/>
        </w:rPr>
        <w:t>that</w:t>
      </w:r>
      <w:r w:rsidR="005F2316">
        <w:rPr>
          <w:szCs w:val="22"/>
        </w:rPr>
        <w:t xml:space="preserve"> </w:t>
      </w:r>
      <w:r w:rsidR="00F21569">
        <w:rPr>
          <w:szCs w:val="22"/>
        </w:rPr>
        <w:t xml:space="preserve">further study </w:t>
      </w:r>
      <w:r w:rsidR="008663F8">
        <w:rPr>
          <w:szCs w:val="22"/>
        </w:rPr>
        <w:t>be prioritized for</w:t>
      </w:r>
      <w:r w:rsidR="007C460F">
        <w:rPr>
          <w:szCs w:val="22"/>
        </w:rPr>
        <w:t xml:space="preserve"> LDPC codes with respect to the EMBB</w:t>
      </w:r>
      <w:r w:rsidR="007D08D5">
        <w:rPr>
          <w:szCs w:val="22"/>
        </w:rPr>
        <w:t xml:space="preserve"> and URLLC</w:t>
      </w:r>
      <w:r w:rsidR="007C460F">
        <w:rPr>
          <w:szCs w:val="22"/>
        </w:rPr>
        <w:t xml:space="preserve"> data channe</w:t>
      </w:r>
      <w:r w:rsidR="00CD1177">
        <w:rPr>
          <w:szCs w:val="22"/>
        </w:rPr>
        <w:t>l</w:t>
      </w:r>
      <w:r w:rsidR="00B61215">
        <w:rPr>
          <w:rFonts w:eastAsia="新細明體" w:hint="eastAsia"/>
          <w:szCs w:val="22"/>
          <w:lang w:eastAsia="zh-TW"/>
        </w:rPr>
        <w:t xml:space="preserve"> [3]</w:t>
      </w:r>
      <w:r w:rsidR="007C460F">
        <w:rPr>
          <w:szCs w:val="22"/>
        </w:rPr>
        <w:t>.</w:t>
      </w:r>
    </w:p>
    <w:p w14:paraId="0D8DBEB1" w14:textId="77777777" w:rsidR="007D08D5" w:rsidRPr="00286585" w:rsidRDefault="007D08D5" w:rsidP="007D08D5">
      <w:pPr>
        <w:rPr>
          <w:rFonts w:eastAsia="MS Mincho"/>
          <w:b/>
          <w:i/>
          <w:highlight w:val="green"/>
          <w:u w:val="single"/>
          <w:lang w:eastAsia="ja-JP"/>
        </w:rPr>
      </w:pPr>
      <w:r w:rsidRPr="00286585">
        <w:rPr>
          <w:rFonts w:eastAsia="MS Mincho"/>
          <w:b/>
          <w:i/>
          <w:highlight w:val="green"/>
          <w:u w:val="single"/>
          <w:lang w:eastAsia="ja-JP"/>
        </w:rPr>
        <w:t>Conclusion:</w:t>
      </w:r>
    </w:p>
    <w:p w14:paraId="11D93D75" w14:textId="77777777" w:rsidR="007D08D5" w:rsidRPr="00286585" w:rsidRDefault="007D08D5" w:rsidP="007D08D5">
      <w:pPr>
        <w:numPr>
          <w:ilvl w:val="0"/>
          <w:numId w:val="18"/>
        </w:numPr>
        <w:overflowPunct/>
        <w:autoSpaceDE/>
        <w:autoSpaceDN/>
        <w:adjustRightInd/>
        <w:spacing w:after="0"/>
        <w:textAlignment w:val="auto"/>
        <w:rPr>
          <w:rFonts w:eastAsia="MS Mincho"/>
          <w:i/>
          <w:lang w:eastAsia="ja-JP"/>
        </w:rPr>
      </w:pPr>
      <w:r w:rsidRPr="00286585">
        <w:rPr>
          <w:rFonts w:eastAsia="MS Mincho"/>
          <w:i/>
          <w:lang w:eastAsia="ja-JP"/>
        </w:rPr>
        <w:t>At least the following criteria are considered for LDPC design comparison in addition to BLER performance</w:t>
      </w:r>
    </w:p>
    <w:p w14:paraId="56176AF9" w14:textId="77777777" w:rsidR="007D08D5" w:rsidRPr="00286585" w:rsidRDefault="007D08D5" w:rsidP="007D08D5">
      <w:pPr>
        <w:numPr>
          <w:ilvl w:val="1"/>
          <w:numId w:val="18"/>
        </w:numPr>
        <w:overflowPunct/>
        <w:autoSpaceDE/>
        <w:autoSpaceDN/>
        <w:adjustRightInd/>
        <w:spacing w:after="0"/>
        <w:textAlignment w:val="auto"/>
        <w:rPr>
          <w:rFonts w:eastAsia="MS Mincho"/>
          <w:i/>
          <w:lang w:eastAsia="ja-JP"/>
        </w:rPr>
      </w:pPr>
      <w:r w:rsidRPr="00286585">
        <w:rPr>
          <w:rFonts w:eastAsia="MS Mincho"/>
          <w:i/>
          <w:lang w:eastAsia="ja-JP"/>
        </w:rPr>
        <w:t xml:space="preserve">Implementation complexity </w:t>
      </w:r>
    </w:p>
    <w:p w14:paraId="68063C33" w14:textId="50D21184" w:rsidR="007D08D5" w:rsidRPr="00286585" w:rsidRDefault="007D08D5" w:rsidP="00B975E8">
      <w:pPr>
        <w:numPr>
          <w:ilvl w:val="1"/>
          <w:numId w:val="18"/>
        </w:numPr>
        <w:overflowPunct/>
        <w:autoSpaceDE/>
        <w:autoSpaceDN/>
        <w:adjustRightInd/>
        <w:spacing w:after="0"/>
        <w:textAlignment w:val="auto"/>
        <w:rPr>
          <w:rFonts w:eastAsia="MS Mincho"/>
          <w:i/>
          <w:lang w:eastAsia="ja-JP"/>
        </w:rPr>
      </w:pPr>
      <w:r w:rsidRPr="00286585">
        <w:rPr>
          <w:rFonts w:eastAsia="MS Mincho"/>
          <w:i/>
          <w:lang w:eastAsia="ja-JP"/>
        </w:rPr>
        <w:t xml:space="preserve">Latency </w:t>
      </w:r>
    </w:p>
    <w:p w14:paraId="52405CB9" w14:textId="77777777" w:rsidR="007D08D5" w:rsidRPr="00286585" w:rsidRDefault="007D08D5" w:rsidP="007D08D5">
      <w:pPr>
        <w:numPr>
          <w:ilvl w:val="0"/>
          <w:numId w:val="18"/>
        </w:numPr>
        <w:overflowPunct/>
        <w:autoSpaceDE/>
        <w:autoSpaceDN/>
        <w:adjustRightInd/>
        <w:spacing w:after="0"/>
        <w:textAlignment w:val="auto"/>
        <w:rPr>
          <w:rFonts w:eastAsia="MS Mincho"/>
          <w:i/>
          <w:lang w:eastAsia="ja-JP"/>
        </w:rPr>
      </w:pPr>
      <w:r w:rsidRPr="00286585">
        <w:rPr>
          <w:rFonts w:eastAsia="MS Mincho"/>
          <w:i/>
          <w:lang w:eastAsia="ja-JP"/>
        </w:rPr>
        <w:t xml:space="preserve">Companies are encouraged to provide at least the following for the base matrix for the considered code rates: </w:t>
      </w:r>
    </w:p>
    <w:p w14:paraId="0A320A24" w14:textId="77777777" w:rsidR="007D08D5" w:rsidRPr="00286585" w:rsidRDefault="007D08D5" w:rsidP="007D08D5">
      <w:pPr>
        <w:numPr>
          <w:ilvl w:val="1"/>
          <w:numId w:val="18"/>
        </w:numPr>
        <w:overflowPunct/>
        <w:autoSpaceDE/>
        <w:autoSpaceDN/>
        <w:adjustRightInd/>
        <w:spacing w:after="0"/>
        <w:textAlignment w:val="auto"/>
        <w:rPr>
          <w:rFonts w:eastAsia="MS Mincho"/>
          <w:i/>
          <w:lang w:eastAsia="ja-JP"/>
        </w:rPr>
      </w:pPr>
      <w:proofErr w:type="spellStart"/>
      <w:r w:rsidRPr="00286585">
        <w:rPr>
          <w:rFonts w:eastAsia="MS Mincho"/>
          <w:i/>
          <w:lang w:eastAsia="ja-JP"/>
        </w:rPr>
        <w:t>Zmax</w:t>
      </w:r>
      <w:proofErr w:type="spellEnd"/>
      <w:r w:rsidRPr="00286585">
        <w:rPr>
          <w:rFonts w:eastAsia="MS Mincho"/>
          <w:i/>
          <w:lang w:eastAsia="ja-JP"/>
        </w:rPr>
        <w:t xml:space="preserve"> </w:t>
      </w:r>
    </w:p>
    <w:p w14:paraId="3CBBADE4" w14:textId="77777777" w:rsidR="007D08D5" w:rsidRPr="00286585" w:rsidRDefault="007D08D5" w:rsidP="007D08D5">
      <w:pPr>
        <w:numPr>
          <w:ilvl w:val="1"/>
          <w:numId w:val="18"/>
        </w:numPr>
        <w:overflowPunct/>
        <w:autoSpaceDE/>
        <w:autoSpaceDN/>
        <w:adjustRightInd/>
        <w:spacing w:after="0"/>
        <w:textAlignment w:val="auto"/>
        <w:rPr>
          <w:rFonts w:eastAsia="MS Mincho"/>
          <w:i/>
          <w:lang w:eastAsia="ja-JP"/>
        </w:rPr>
      </w:pPr>
      <w:r w:rsidRPr="00286585">
        <w:rPr>
          <w:rFonts w:eastAsia="MS Mincho"/>
          <w:i/>
          <w:lang w:eastAsia="ja-JP"/>
        </w:rPr>
        <w:t>Total number of edges</w:t>
      </w:r>
    </w:p>
    <w:p w14:paraId="070AE11E" w14:textId="77777777" w:rsidR="007D08D5" w:rsidRPr="00286585" w:rsidRDefault="007D08D5" w:rsidP="007D08D5">
      <w:pPr>
        <w:numPr>
          <w:ilvl w:val="1"/>
          <w:numId w:val="18"/>
        </w:numPr>
        <w:overflowPunct/>
        <w:autoSpaceDE/>
        <w:autoSpaceDN/>
        <w:adjustRightInd/>
        <w:spacing w:after="0"/>
        <w:textAlignment w:val="auto"/>
        <w:rPr>
          <w:rFonts w:eastAsia="MS Mincho"/>
          <w:i/>
          <w:lang w:eastAsia="ja-JP"/>
        </w:rPr>
      </w:pPr>
      <w:r w:rsidRPr="00286585">
        <w:rPr>
          <w:rFonts w:eastAsia="MS Mincho"/>
          <w:i/>
          <w:lang w:eastAsia="ja-JP"/>
        </w:rPr>
        <w:t xml:space="preserve">Maximum row weight </w:t>
      </w:r>
    </w:p>
    <w:p w14:paraId="476AF4D8" w14:textId="77777777" w:rsidR="007D08D5" w:rsidRPr="00286585" w:rsidRDefault="007D08D5" w:rsidP="007D08D5">
      <w:pPr>
        <w:numPr>
          <w:ilvl w:val="1"/>
          <w:numId w:val="18"/>
        </w:numPr>
        <w:overflowPunct/>
        <w:autoSpaceDE/>
        <w:autoSpaceDN/>
        <w:adjustRightInd/>
        <w:spacing w:after="0"/>
        <w:textAlignment w:val="auto"/>
        <w:rPr>
          <w:rFonts w:eastAsia="MS Mincho"/>
          <w:i/>
          <w:lang w:eastAsia="ja-JP"/>
        </w:rPr>
      </w:pPr>
      <w:r w:rsidRPr="00286585">
        <w:rPr>
          <w:rFonts w:eastAsia="MS Mincho"/>
          <w:i/>
          <w:lang w:eastAsia="ja-JP"/>
        </w:rPr>
        <w:t xml:space="preserve">Maximum column weight </w:t>
      </w:r>
    </w:p>
    <w:p w14:paraId="6D3FDE1B" w14:textId="77777777" w:rsidR="007D08D5" w:rsidRPr="00286585" w:rsidRDefault="007D08D5" w:rsidP="007D08D5">
      <w:pPr>
        <w:numPr>
          <w:ilvl w:val="0"/>
          <w:numId w:val="18"/>
        </w:numPr>
        <w:overflowPunct/>
        <w:autoSpaceDE/>
        <w:autoSpaceDN/>
        <w:adjustRightInd/>
        <w:spacing w:after="0"/>
        <w:textAlignment w:val="auto"/>
        <w:rPr>
          <w:rFonts w:eastAsia="MS Mincho"/>
          <w:i/>
          <w:lang w:eastAsia="ja-JP"/>
        </w:rPr>
      </w:pPr>
      <w:r w:rsidRPr="00286585">
        <w:rPr>
          <w:rFonts w:eastAsia="MS Mincho"/>
          <w:i/>
          <w:lang w:eastAsia="ja-JP"/>
        </w:rPr>
        <w:t>FFS if/how to define and compare numbers of (quasi) layers</w:t>
      </w:r>
    </w:p>
    <w:p w14:paraId="02167CA4" w14:textId="77777777" w:rsidR="004E5CBA" w:rsidRPr="007D08D5" w:rsidRDefault="004E5CBA" w:rsidP="004E5CBA">
      <w:pPr>
        <w:overflowPunct/>
        <w:autoSpaceDE/>
        <w:autoSpaceDN/>
        <w:adjustRightInd/>
        <w:spacing w:after="0"/>
        <w:textAlignment w:val="auto"/>
        <w:rPr>
          <w:rFonts w:eastAsia="MS Mincho"/>
          <w:lang w:eastAsia="ja-JP"/>
        </w:rPr>
      </w:pPr>
    </w:p>
    <w:p w14:paraId="3621D5D8" w14:textId="2455143B" w:rsidR="005F2316" w:rsidRDefault="00286585" w:rsidP="004503F9">
      <w:pPr>
        <w:jc w:val="both"/>
        <w:rPr>
          <w:szCs w:val="22"/>
        </w:rPr>
      </w:pPr>
      <w:r>
        <w:rPr>
          <w:rFonts w:eastAsia="新細明體" w:hint="eastAsia"/>
          <w:szCs w:val="22"/>
          <w:lang w:eastAsia="zh-TW"/>
        </w:rPr>
        <w:t>Based</w:t>
      </w:r>
      <w:r>
        <w:rPr>
          <w:szCs w:val="22"/>
        </w:rPr>
        <w:t xml:space="preserve"> on th</w:t>
      </w:r>
      <w:r>
        <w:rPr>
          <w:rFonts w:eastAsia="新細明體" w:hint="eastAsia"/>
          <w:szCs w:val="22"/>
          <w:lang w:eastAsia="zh-TW"/>
        </w:rPr>
        <w:t>ese</w:t>
      </w:r>
      <w:r w:rsidR="00EF5BE3">
        <w:rPr>
          <w:szCs w:val="22"/>
        </w:rPr>
        <w:t xml:space="preserve"> </w:t>
      </w:r>
      <w:r>
        <w:rPr>
          <w:rFonts w:eastAsia="新細明體" w:hint="eastAsia"/>
          <w:szCs w:val="22"/>
          <w:lang w:eastAsia="zh-TW"/>
        </w:rPr>
        <w:t xml:space="preserve">conclusions and </w:t>
      </w:r>
      <w:r>
        <w:rPr>
          <w:szCs w:val="22"/>
        </w:rPr>
        <w:t xml:space="preserve">agreements, </w:t>
      </w:r>
      <w:r>
        <w:rPr>
          <w:rFonts w:eastAsia="新細明體" w:hint="eastAsia"/>
          <w:szCs w:val="22"/>
          <w:lang w:eastAsia="zh-TW"/>
        </w:rPr>
        <w:t>we</w:t>
      </w:r>
      <w:r w:rsidR="00EF5BE3">
        <w:rPr>
          <w:szCs w:val="22"/>
        </w:rPr>
        <w:t xml:space="preserve"> </w:t>
      </w:r>
      <w:r>
        <w:rPr>
          <w:rFonts w:eastAsia="新細明體" w:hint="eastAsia"/>
          <w:szCs w:val="22"/>
          <w:lang w:eastAsia="zh-TW"/>
        </w:rPr>
        <w:t>discuss</w:t>
      </w:r>
      <w:r w:rsidR="00EF5BE3">
        <w:rPr>
          <w:szCs w:val="22"/>
        </w:rPr>
        <w:t xml:space="preserve"> our evaluations drawn by double QC-LDPC codes with degree-3</w:t>
      </w:r>
      <w:r>
        <w:rPr>
          <w:rFonts w:eastAsia="新細明體" w:hint="eastAsia"/>
          <w:szCs w:val="22"/>
          <w:lang w:eastAsia="zh-TW"/>
        </w:rPr>
        <w:t xml:space="preserve"> for </w:t>
      </w:r>
      <w:proofErr w:type="spellStart"/>
      <w:r>
        <w:rPr>
          <w:rFonts w:eastAsia="新細明體" w:hint="eastAsia"/>
          <w:szCs w:val="22"/>
          <w:lang w:eastAsia="zh-TW"/>
        </w:rPr>
        <w:t>eMBB</w:t>
      </w:r>
      <w:proofErr w:type="spellEnd"/>
      <w:r>
        <w:rPr>
          <w:rFonts w:eastAsia="新細明體" w:hint="eastAsia"/>
          <w:szCs w:val="22"/>
          <w:lang w:eastAsia="zh-TW"/>
        </w:rPr>
        <w:t xml:space="preserve"> and URLLC data channels</w:t>
      </w:r>
      <w:r w:rsidR="00EF5BE3">
        <w:rPr>
          <w:szCs w:val="22"/>
        </w:rPr>
        <w:t>.</w:t>
      </w:r>
      <w:r w:rsidR="00A130DC">
        <w:rPr>
          <w:szCs w:val="22"/>
        </w:rPr>
        <w:t xml:space="preserve"> These codes would follow (</w:t>
      </w:r>
      <w:proofErr w:type="spellStart"/>
      <w:r w:rsidR="00A130DC">
        <w:rPr>
          <w:szCs w:val="22"/>
        </w:rPr>
        <w:t>N</w:t>
      </w:r>
      <w:r w:rsidR="00A130DC" w:rsidRPr="00A130DC">
        <w:rPr>
          <w:szCs w:val="22"/>
          <w:vertAlign w:val="subscript"/>
        </w:rPr>
        <w:t>max</w:t>
      </w:r>
      <w:proofErr w:type="spellEnd"/>
      <w:r w:rsidR="00A130DC">
        <w:rPr>
          <w:szCs w:val="22"/>
        </w:rPr>
        <w:t xml:space="preserve">, </w:t>
      </w:r>
      <w:proofErr w:type="spellStart"/>
      <w:r w:rsidR="00A130DC">
        <w:rPr>
          <w:szCs w:val="22"/>
        </w:rPr>
        <w:t>K</w:t>
      </w:r>
      <w:r w:rsidR="00A130DC" w:rsidRPr="00A130DC">
        <w:rPr>
          <w:szCs w:val="22"/>
          <w:vertAlign w:val="subscript"/>
        </w:rPr>
        <w:t>max</w:t>
      </w:r>
      <w:proofErr w:type="spellEnd"/>
      <w:r w:rsidR="00A130DC">
        <w:rPr>
          <w:szCs w:val="22"/>
        </w:rPr>
        <w:t>) requirement.</w:t>
      </w:r>
    </w:p>
    <w:p w14:paraId="0D641404" w14:textId="562C7446" w:rsidR="00E57623" w:rsidRDefault="00A73E08" w:rsidP="00C9638E">
      <w:pPr>
        <w:pStyle w:val="1"/>
      </w:pPr>
      <w:r>
        <w:rPr>
          <w:rFonts w:eastAsia="新細明體" w:hint="eastAsia"/>
          <w:lang w:eastAsia="zh-TW"/>
        </w:rPr>
        <w:t>Design Considerations</w:t>
      </w:r>
    </w:p>
    <w:p w14:paraId="19D51477" w14:textId="52B2516C" w:rsidR="0040401A" w:rsidRPr="0069668F" w:rsidRDefault="0069668F" w:rsidP="00272077">
      <w:pPr>
        <w:pStyle w:val="af4"/>
        <w:numPr>
          <w:ilvl w:val="0"/>
          <w:numId w:val="19"/>
        </w:numPr>
        <w:ind w:left="284" w:hanging="284"/>
        <w:jc w:val="both"/>
        <w:rPr>
          <w:rFonts w:ascii="Times New Roman" w:hAnsi="Times New Roman"/>
          <w:b/>
          <w:lang w:val="en-GB"/>
        </w:rPr>
      </w:pPr>
      <w:r>
        <w:rPr>
          <w:rFonts w:ascii="Times New Roman" w:eastAsia="新細明體" w:hAnsi="Times New Roman" w:hint="eastAsia"/>
          <w:b/>
          <w:lang w:val="en-GB" w:eastAsia="zh-TW"/>
        </w:rPr>
        <w:t>Degree distribution and h</w:t>
      </w:r>
      <w:r w:rsidR="00F0389F" w:rsidRPr="0069668F">
        <w:rPr>
          <w:rFonts w:ascii="Times New Roman" w:eastAsia="新細明體" w:hAnsi="Times New Roman"/>
          <w:b/>
          <w:lang w:val="en-GB" w:eastAsia="zh-TW"/>
        </w:rPr>
        <w:t>ardware complexity</w:t>
      </w:r>
    </w:p>
    <w:p w14:paraId="0D5D2DCA" w14:textId="77777777" w:rsidR="00272077" w:rsidRDefault="00272077" w:rsidP="00272077">
      <w:pPr>
        <w:spacing w:after="0"/>
        <w:ind w:firstLineChars="150" w:firstLine="300"/>
        <w:jc w:val="both"/>
        <w:rPr>
          <w:rFonts w:eastAsia="新細明體" w:hint="eastAsia"/>
          <w:lang w:val="en-GB" w:eastAsia="zh-TW"/>
        </w:rPr>
      </w:pPr>
    </w:p>
    <w:p w14:paraId="198083E3" w14:textId="233D6248" w:rsidR="00F54C29" w:rsidRPr="00000D51" w:rsidRDefault="00D9361C" w:rsidP="00272077">
      <w:pPr>
        <w:spacing w:after="120"/>
        <w:ind w:firstLineChars="150" w:firstLine="300"/>
        <w:jc w:val="both"/>
        <w:rPr>
          <w:rFonts w:eastAsia="新細明體" w:hint="eastAsia"/>
          <w:lang w:val="en-GB" w:eastAsia="zh-TW"/>
        </w:rPr>
      </w:pPr>
      <w:r>
        <w:rPr>
          <w:rFonts w:eastAsia="新細明體" w:hint="eastAsia"/>
          <w:lang w:val="en-GB" w:eastAsia="zh-TW"/>
        </w:rPr>
        <w:t>T</w:t>
      </w:r>
      <w:r w:rsidR="00F54C29">
        <w:rPr>
          <w:lang w:val="en-GB"/>
        </w:rPr>
        <w:t xml:space="preserve">he complexity </w:t>
      </w:r>
      <w:r>
        <w:rPr>
          <w:rFonts w:eastAsia="新細明體" w:hint="eastAsia"/>
          <w:lang w:val="en-GB" w:eastAsia="zh-TW"/>
        </w:rPr>
        <w:t xml:space="preserve">of LDPC decoder can be </w:t>
      </w:r>
      <w:r>
        <w:rPr>
          <w:lang w:val="en-GB"/>
        </w:rPr>
        <w:t>estima</w:t>
      </w:r>
      <w:r>
        <w:rPr>
          <w:rFonts w:eastAsia="新細明體" w:hint="eastAsia"/>
          <w:lang w:val="en-GB" w:eastAsia="zh-TW"/>
        </w:rPr>
        <w:t>ted based on</w:t>
      </w:r>
      <w:r w:rsidR="00F54C29">
        <w:rPr>
          <w:lang w:val="en-GB"/>
        </w:rPr>
        <w:t xml:space="preserve"> the </w:t>
      </w:r>
      <w:r>
        <w:rPr>
          <w:rFonts w:eastAsia="新細明體" w:hint="eastAsia"/>
          <w:lang w:val="en-GB" w:eastAsia="zh-TW"/>
        </w:rPr>
        <w:t xml:space="preserve">typical </w:t>
      </w:r>
      <w:r w:rsidR="00F54C29">
        <w:rPr>
          <w:lang w:val="en-GB"/>
        </w:rPr>
        <w:t>min-sum algorithm</w:t>
      </w:r>
      <w:r w:rsidR="00F0389F">
        <w:rPr>
          <w:rFonts w:eastAsia="新細明體" w:hint="eastAsia"/>
          <w:lang w:val="en-GB" w:eastAsia="zh-TW"/>
        </w:rPr>
        <w:t xml:space="preserve"> (MSA)</w:t>
      </w:r>
      <w:r w:rsidR="00F0389F">
        <w:rPr>
          <w:lang w:val="en-GB"/>
        </w:rPr>
        <w:t>. As show</w:t>
      </w:r>
      <w:r w:rsidR="00F0389F">
        <w:rPr>
          <w:rFonts w:eastAsia="新細明體" w:hint="eastAsia"/>
          <w:lang w:val="en-GB" w:eastAsia="zh-TW"/>
        </w:rPr>
        <w:t>n in Algorithm 1</w:t>
      </w:r>
      <w:r w:rsidR="00F0389F">
        <w:rPr>
          <w:lang w:val="en-GB"/>
        </w:rPr>
        <w:t>, th</w:t>
      </w:r>
      <w:r w:rsidR="00F0389F">
        <w:rPr>
          <w:rFonts w:eastAsia="新細明體" w:hint="eastAsia"/>
          <w:lang w:val="en-GB" w:eastAsia="zh-TW"/>
        </w:rPr>
        <w:t>e</w:t>
      </w:r>
      <w:r w:rsidR="00F54C29">
        <w:rPr>
          <w:lang w:val="en-GB"/>
        </w:rPr>
        <w:t xml:space="preserve"> </w:t>
      </w:r>
      <w:r w:rsidR="00F0389F">
        <w:rPr>
          <w:rFonts w:eastAsia="新細明體" w:hint="eastAsia"/>
          <w:lang w:val="en-GB" w:eastAsia="zh-TW"/>
        </w:rPr>
        <w:t xml:space="preserve">MSA </w:t>
      </w:r>
      <w:r w:rsidR="00F54C29">
        <w:rPr>
          <w:lang w:val="en-GB"/>
        </w:rPr>
        <w:t xml:space="preserve">provides the </w:t>
      </w:r>
      <w:r w:rsidR="00F0389F">
        <w:rPr>
          <w:rFonts w:eastAsia="新細明體" w:hint="eastAsia"/>
          <w:lang w:val="en-GB" w:eastAsia="zh-TW"/>
        </w:rPr>
        <w:t>typical</w:t>
      </w:r>
      <w:r w:rsidR="00F54C29">
        <w:rPr>
          <w:lang w:val="en-GB"/>
        </w:rPr>
        <w:t xml:space="preserve"> operation</w:t>
      </w:r>
      <w:r w:rsidR="00F0389F">
        <w:rPr>
          <w:rFonts w:ascii="新細明體" w:eastAsia="新細明體" w:hAnsi="新細明體" w:hint="eastAsia"/>
          <w:lang w:val="en-GB" w:eastAsia="zh-TW"/>
        </w:rPr>
        <w:t>s</w:t>
      </w:r>
      <w:r w:rsidR="00F54C29">
        <w:rPr>
          <w:lang w:val="en-GB"/>
        </w:rPr>
        <w:t xml:space="preserve"> and explain</w:t>
      </w:r>
      <w:r w:rsidR="00F0389F">
        <w:rPr>
          <w:rFonts w:eastAsia="新細明體" w:hint="eastAsia"/>
          <w:lang w:val="en-GB" w:eastAsia="zh-TW"/>
        </w:rPr>
        <w:t>s</w:t>
      </w:r>
      <w:r w:rsidR="00F54C29">
        <w:rPr>
          <w:lang w:val="en-GB"/>
        </w:rPr>
        <w:t xml:space="preserve"> how LLR values exchange between </w:t>
      </w:r>
      <w:r w:rsidR="00F0389F">
        <w:rPr>
          <w:rFonts w:eastAsia="新細明體" w:hint="eastAsia"/>
          <w:lang w:val="en-GB" w:eastAsia="zh-TW"/>
        </w:rPr>
        <w:t xml:space="preserve">bit </w:t>
      </w:r>
      <w:r>
        <w:rPr>
          <w:rFonts w:eastAsia="新細明體" w:hint="eastAsia"/>
          <w:lang w:val="en-GB" w:eastAsia="zh-TW"/>
        </w:rPr>
        <w:t>nodes</w:t>
      </w:r>
      <w:r w:rsidR="00F0389F">
        <w:rPr>
          <w:rFonts w:eastAsia="新細明體" w:hint="eastAsia"/>
          <w:lang w:val="en-GB" w:eastAsia="zh-TW"/>
        </w:rPr>
        <w:t xml:space="preserve"> and check </w:t>
      </w:r>
      <w:r w:rsidR="00F54C29">
        <w:rPr>
          <w:lang w:val="en-GB"/>
        </w:rPr>
        <w:t xml:space="preserve">nodes. There are two </w:t>
      </w:r>
      <w:r w:rsidR="00F54C29" w:rsidRPr="00F0389F">
        <w:rPr>
          <w:i/>
          <w:lang w:val="en-GB"/>
        </w:rPr>
        <w:t>for-loop</w:t>
      </w:r>
      <w:r>
        <w:rPr>
          <w:rFonts w:eastAsia="新細明體" w:hint="eastAsia"/>
          <w:i/>
          <w:lang w:val="en-GB" w:eastAsia="zh-TW"/>
        </w:rPr>
        <w:t>s</w:t>
      </w:r>
      <w:r w:rsidR="00F54C29">
        <w:rPr>
          <w:lang w:val="en-GB"/>
        </w:rPr>
        <w:t xml:space="preserve"> </w:t>
      </w:r>
      <w:proofErr w:type="gramStart"/>
      <w:r w:rsidR="00F54C29">
        <w:rPr>
          <w:lang w:val="en-GB"/>
        </w:rPr>
        <w:t xml:space="preserve">within </w:t>
      </w:r>
      <w:r>
        <w:rPr>
          <w:rFonts w:eastAsia="新細明體" w:hint="eastAsia"/>
          <w:lang w:val="en-GB" w:eastAsia="zh-TW"/>
        </w:rPr>
        <w:t xml:space="preserve">each </w:t>
      </w:r>
      <w:r w:rsidR="00F54C29">
        <w:rPr>
          <w:lang w:val="en-GB"/>
        </w:rPr>
        <w:t>iteration</w:t>
      </w:r>
      <w:proofErr w:type="gramEnd"/>
      <w:r w:rsidR="00F54C29">
        <w:rPr>
          <w:lang w:val="en-GB"/>
        </w:rPr>
        <w:t xml:space="preserve">: one loop is from check node to bit node, </w:t>
      </w:r>
      <w:r>
        <w:rPr>
          <w:rFonts w:eastAsia="新細明體" w:hint="eastAsia"/>
          <w:lang w:val="en-GB" w:eastAsia="zh-TW"/>
        </w:rPr>
        <w:t xml:space="preserve">and </w:t>
      </w:r>
      <w:r w:rsidR="00F54C29">
        <w:rPr>
          <w:lang w:val="en-GB"/>
        </w:rPr>
        <w:t>the other from bit node to check node. The common part</w:t>
      </w:r>
      <w:r>
        <w:rPr>
          <w:rFonts w:eastAsia="新細明體" w:hint="eastAsia"/>
          <w:lang w:val="en-GB" w:eastAsia="zh-TW"/>
        </w:rPr>
        <w:t>s</w:t>
      </w:r>
      <w:r w:rsidR="00F54C29">
        <w:rPr>
          <w:lang w:val="en-GB"/>
        </w:rPr>
        <w:t xml:space="preserve"> </w:t>
      </w:r>
      <w:r>
        <w:rPr>
          <w:rFonts w:eastAsia="新細明體" w:hint="eastAsia"/>
          <w:lang w:val="en-GB" w:eastAsia="zh-TW"/>
        </w:rPr>
        <w:t>are</w:t>
      </w:r>
      <w:r w:rsidR="00F54C29">
        <w:rPr>
          <w:lang w:val="en-GB"/>
        </w:rPr>
        <w:t xml:space="preserve"> factors such as addition/</w:t>
      </w:r>
      <w:r>
        <w:rPr>
          <w:rFonts w:eastAsia="新細明體" w:hint="eastAsia"/>
          <w:lang w:val="en-GB" w:eastAsia="zh-TW"/>
        </w:rPr>
        <w:t>subtraction</w:t>
      </w:r>
      <w:r w:rsidR="00F54C29">
        <w:rPr>
          <w:lang w:val="en-GB"/>
        </w:rPr>
        <w:t xml:space="preserve">, </w:t>
      </w:r>
      <w:r w:rsidR="008262E6">
        <w:rPr>
          <w:lang w:val="en-GB"/>
        </w:rPr>
        <w:t>scaling</w:t>
      </w:r>
      <w:r w:rsidR="00F54C29">
        <w:rPr>
          <w:lang w:val="en-GB"/>
        </w:rPr>
        <w:t xml:space="preserve"> and</w:t>
      </w:r>
      <w:r w:rsidR="008262E6">
        <w:rPr>
          <w:lang w:val="en-GB"/>
        </w:rPr>
        <w:t xml:space="preserve"> degree. The degree distribution is </w:t>
      </w:r>
      <w:r w:rsidR="00F0389F">
        <w:rPr>
          <w:rFonts w:eastAsia="新細明體" w:hint="eastAsia"/>
          <w:lang w:val="en-GB" w:eastAsia="zh-TW"/>
        </w:rPr>
        <w:t>specified</w:t>
      </w:r>
      <w:r w:rsidR="008262E6">
        <w:rPr>
          <w:lang w:val="en-GB"/>
        </w:rPr>
        <w:t xml:space="preserve"> by </w:t>
      </w:r>
      <w:r w:rsidR="00F0389F">
        <w:rPr>
          <w:rFonts w:eastAsia="新細明體" w:hint="eastAsia"/>
          <w:lang w:val="en-GB" w:eastAsia="zh-TW"/>
        </w:rPr>
        <w:t xml:space="preserve">the </w:t>
      </w:r>
      <w:r w:rsidR="008262E6">
        <w:rPr>
          <w:lang w:val="en-GB"/>
        </w:rPr>
        <w:t xml:space="preserve">parity </w:t>
      </w:r>
      <w:r w:rsidR="0069668F">
        <w:rPr>
          <w:rFonts w:eastAsia="新細明體" w:hint="eastAsia"/>
          <w:lang w:val="en-GB" w:eastAsia="zh-TW"/>
        </w:rPr>
        <w:t xml:space="preserve">check </w:t>
      </w:r>
      <w:r w:rsidR="008262E6">
        <w:rPr>
          <w:lang w:val="en-GB"/>
        </w:rPr>
        <w:t xml:space="preserve">matrix, and the hardware flexibility </w:t>
      </w:r>
      <w:r w:rsidR="00F0389F">
        <w:rPr>
          <w:rFonts w:eastAsia="新細明體" w:hint="eastAsia"/>
          <w:lang w:val="en-GB" w:eastAsia="zh-TW"/>
        </w:rPr>
        <w:t>needs to</w:t>
      </w:r>
      <w:r w:rsidR="008262E6">
        <w:rPr>
          <w:lang w:val="en-GB"/>
        </w:rPr>
        <w:t xml:space="preserve"> support </w:t>
      </w:r>
      <w:r w:rsidR="00F0389F">
        <w:rPr>
          <w:rFonts w:eastAsia="新細明體" w:hint="eastAsia"/>
          <w:lang w:val="en-GB" w:eastAsia="zh-TW"/>
        </w:rPr>
        <w:t xml:space="preserve">all </w:t>
      </w:r>
      <w:r w:rsidR="008262E6">
        <w:rPr>
          <w:lang w:val="en-GB"/>
        </w:rPr>
        <w:t>the degree</w:t>
      </w:r>
      <w:r w:rsidR="00F54C29">
        <w:rPr>
          <w:lang w:val="en-GB"/>
        </w:rPr>
        <w:t xml:space="preserve"> </w:t>
      </w:r>
      <w:r w:rsidR="008262E6">
        <w:rPr>
          <w:lang w:val="en-GB"/>
        </w:rPr>
        <w:t>arrangement</w:t>
      </w:r>
      <w:r w:rsidR="00F0389F">
        <w:rPr>
          <w:rFonts w:eastAsia="新細明體" w:hint="eastAsia"/>
          <w:lang w:val="en-GB" w:eastAsia="zh-TW"/>
        </w:rPr>
        <w:t>s</w:t>
      </w:r>
      <w:r w:rsidR="008262E6">
        <w:rPr>
          <w:lang w:val="en-GB"/>
        </w:rPr>
        <w:t xml:space="preserve">. So the </w:t>
      </w:r>
      <w:r w:rsidR="00EB3017">
        <w:rPr>
          <w:lang w:val="en-GB"/>
        </w:rPr>
        <w:t xml:space="preserve">degree profile </w:t>
      </w:r>
      <w:r w:rsidR="00F0389F">
        <w:rPr>
          <w:rFonts w:eastAsia="新細明體" w:hint="eastAsia"/>
          <w:lang w:val="en-GB" w:eastAsia="zh-TW"/>
        </w:rPr>
        <w:t>such as</w:t>
      </w:r>
      <w:r w:rsidR="00EB3017">
        <w:rPr>
          <w:lang w:val="en-GB"/>
        </w:rPr>
        <w:t xml:space="preserve"> </w:t>
      </w:r>
      <w:r w:rsidR="008262E6">
        <w:rPr>
          <w:lang w:val="en-GB"/>
        </w:rPr>
        <w:t>total number</w:t>
      </w:r>
      <w:r w:rsidR="00F0389F">
        <w:rPr>
          <w:rFonts w:eastAsia="新細明體" w:hint="eastAsia"/>
          <w:lang w:val="en-GB" w:eastAsia="zh-TW"/>
        </w:rPr>
        <w:t xml:space="preserve"> of degrees</w:t>
      </w:r>
      <w:r w:rsidR="008262E6">
        <w:rPr>
          <w:lang w:val="en-GB"/>
        </w:rPr>
        <w:t>, t</w:t>
      </w:r>
      <w:r w:rsidR="00EB3017">
        <w:rPr>
          <w:lang w:val="en-GB"/>
        </w:rPr>
        <w:t xml:space="preserve">he max/min </w:t>
      </w:r>
      <w:r w:rsidR="00F0389F">
        <w:rPr>
          <w:rFonts w:eastAsia="新細明體" w:hint="eastAsia"/>
          <w:lang w:val="en-GB" w:eastAsia="zh-TW"/>
        </w:rPr>
        <w:t xml:space="preserve">and </w:t>
      </w:r>
      <w:r w:rsidR="00EB3017">
        <w:rPr>
          <w:lang w:val="en-GB"/>
        </w:rPr>
        <w:t>row/column</w:t>
      </w:r>
      <w:r w:rsidR="008262E6">
        <w:rPr>
          <w:lang w:val="en-GB"/>
        </w:rPr>
        <w:t xml:space="preserve"> </w:t>
      </w:r>
      <w:r w:rsidR="00F0389F">
        <w:rPr>
          <w:rFonts w:eastAsia="新細明體" w:hint="eastAsia"/>
          <w:lang w:val="en-GB" w:eastAsia="zh-TW"/>
        </w:rPr>
        <w:t xml:space="preserve">weights </w:t>
      </w:r>
      <w:r w:rsidR="008262E6">
        <w:rPr>
          <w:lang w:val="en-GB"/>
        </w:rPr>
        <w:t xml:space="preserve">in QC-type should be listed and compared. </w:t>
      </w:r>
      <w:r w:rsidR="00000D51">
        <w:rPr>
          <w:rFonts w:eastAsia="新細明體" w:hint="eastAsia"/>
          <w:lang w:val="en-GB" w:eastAsia="zh-TW"/>
        </w:rPr>
        <w:t xml:space="preserve"> To </w:t>
      </w:r>
      <w:r w:rsidR="00000D51">
        <w:rPr>
          <w:rFonts w:eastAsia="新細明體"/>
          <w:lang w:val="en-GB" w:eastAsia="zh-TW"/>
        </w:rPr>
        <w:t>support</w:t>
      </w:r>
      <w:r w:rsidR="00000D51">
        <w:rPr>
          <w:rFonts w:eastAsia="新細明體" w:hint="eastAsia"/>
          <w:lang w:val="en-GB" w:eastAsia="zh-TW"/>
        </w:rPr>
        <w:t xml:space="preserve"> the LDPC codes for URLLC and </w:t>
      </w:r>
      <w:proofErr w:type="spellStart"/>
      <w:r w:rsidR="00000D51">
        <w:rPr>
          <w:rFonts w:eastAsia="新細明體" w:hint="eastAsia"/>
          <w:lang w:val="en-GB" w:eastAsia="zh-TW"/>
        </w:rPr>
        <w:t>eMBB</w:t>
      </w:r>
      <w:proofErr w:type="spellEnd"/>
      <w:r w:rsidR="00000D51">
        <w:rPr>
          <w:rFonts w:eastAsia="新細明體" w:hint="eastAsia"/>
          <w:lang w:val="en-GB" w:eastAsia="zh-TW"/>
        </w:rPr>
        <w:t xml:space="preserve"> data channels, the degree distribution should be carefully design to lower </w:t>
      </w:r>
      <w:r w:rsidR="002864D4">
        <w:rPr>
          <w:rFonts w:eastAsia="新細明體" w:hint="eastAsia"/>
          <w:lang w:val="en-GB" w:eastAsia="zh-TW"/>
        </w:rPr>
        <w:t xml:space="preserve">the hardware </w:t>
      </w:r>
      <w:r w:rsidR="00000D51">
        <w:rPr>
          <w:rFonts w:eastAsia="新細明體" w:hint="eastAsia"/>
          <w:lang w:val="en-GB" w:eastAsia="zh-TW"/>
        </w:rPr>
        <w:t xml:space="preserve">complexity and </w:t>
      </w:r>
      <w:r w:rsidR="002864D4">
        <w:rPr>
          <w:rFonts w:eastAsia="新細明體" w:hint="eastAsia"/>
          <w:lang w:val="en-GB" w:eastAsia="zh-TW"/>
        </w:rPr>
        <w:t xml:space="preserve">improve </w:t>
      </w:r>
      <w:r w:rsidR="00000D51">
        <w:rPr>
          <w:rFonts w:eastAsia="新細明體" w:hint="eastAsia"/>
          <w:lang w:val="en-GB" w:eastAsia="zh-TW"/>
        </w:rPr>
        <w:t xml:space="preserve">decoding efficiency. </w:t>
      </w:r>
    </w:p>
    <w:p w14:paraId="55FD271C" w14:textId="77777777" w:rsidR="00F0389F" w:rsidRDefault="00F0389F" w:rsidP="0040401A">
      <w:pPr>
        <w:pStyle w:val="af4"/>
        <w:ind w:left="480"/>
        <w:jc w:val="both"/>
        <w:rPr>
          <w:rFonts w:eastAsia="新細明體"/>
          <w:b/>
          <w:u w:val="single"/>
          <w:lang w:val="en-GB" w:eastAsia="zh-TW"/>
        </w:rPr>
      </w:pPr>
    </w:p>
    <w:p w14:paraId="7DEAF959" w14:textId="4CC3C217" w:rsidR="00F0389F" w:rsidRPr="00C65191" w:rsidRDefault="00C65191" w:rsidP="00C65191">
      <w:pPr>
        <w:jc w:val="both"/>
        <w:rPr>
          <w:rFonts w:eastAsia="新細明體"/>
          <w:b/>
          <w:u w:val="single"/>
          <w:lang w:val="en-GB" w:eastAsia="zh-TW"/>
        </w:rPr>
      </w:pPr>
      <w:r w:rsidRPr="00272077">
        <w:rPr>
          <w:noProof/>
          <w:lang w:eastAsia="zh-TW"/>
        </w:rPr>
        <w:lastRenderedPageBreak/>
        <w:drawing>
          <wp:anchor distT="0" distB="0" distL="114300" distR="114300" simplePos="0" relativeHeight="251658240" behindDoc="0" locked="0" layoutInCell="1" allowOverlap="1" wp14:anchorId="08960081" wp14:editId="0752738A">
            <wp:simplePos x="0" y="0"/>
            <wp:positionH relativeFrom="margin">
              <wp:posOffset>1964690</wp:posOffset>
            </wp:positionH>
            <wp:positionV relativeFrom="paragraph">
              <wp:posOffset>-92075</wp:posOffset>
            </wp:positionV>
            <wp:extent cx="3020695" cy="2679700"/>
            <wp:effectExtent l="0" t="0" r="8255" b="6350"/>
            <wp:wrapTopAndBottom/>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0695" cy="2679700"/>
                    </a:xfrm>
                    <a:prstGeom prst="rect">
                      <a:avLst/>
                    </a:prstGeom>
                    <a:noFill/>
                    <a:ln w="9525">
                      <a:noFill/>
                      <a:miter lim="800000"/>
                      <a:headEnd/>
                      <a:tailEnd/>
                    </a:ln>
                    <a:effectLst/>
                  </pic:spPr>
                </pic:pic>
              </a:graphicData>
            </a:graphic>
            <wp14:sizeRelH relativeFrom="page">
              <wp14:pctWidth>0</wp14:pctWidth>
            </wp14:sizeRelH>
            <wp14:sizeRelV relativeFrom="page">
              <wp14:pctHeight>0</wp14:pctHeight>
            </wp14:sizeRelV>
          </wp:anchor>
        </w:drawing>
      </w:r>
    </w:p>
    <w:p w14:paraId="21A62038" w14:textId="6F9546A3" w:rsidR="0040401A" w:rsidRPr="00272077" w:rsidRDefault="0040401A" w:rsidP="00272077">
      <w:pPr>
        <w:pStyle w:val="af4"/>
        <w:ind w:leftChars="-19" w:left="-32" w:hangingChars="3" w:hanging="6"/>
        <w:jc w:val="both"/>
        <w:rPr>
          <w:rFonts w:ascii="Times New Roman" w:hAnsi="Times New Roman"/>
          <w:lang w:val="en-GB"/>
        </w:rPr>
      </w:pPr>
      <w:r w:rsidRPr="00272077">
        <w:rPr>
          <w:rFonts w:ascii="Times New Roman" w:hAnsi="Times New Roman"/>
          <w:b/>
          <w:sz w:val="20"/>
          <w:u w:val="single"/>
          <w:lang w:val="en-GB"/>
        </w:rPr>
        <w:t xml:space="preserve">Observation </w:t>
      </w:r>
      <w:proofErr w:type="gramStart"/>
      <w:r w:rsidRPr="00272077">
        <w:rPr>
          <w:rFonts w:ascii="Times New Roman" w:hAnsi="Times New Roman"/>
          <w:b/>
          <w:sz w:val="20"/>
          <w:u w:val="single"/>
          <w:lang w:val="en-GB"/>
        </w:rPr>
        <w:t>1 :</w:t>
      </w:r>
      <w:proofErr w:type="gramEnd"/>
      <w:r w:rsidRPr="00272077">
        <w:rPr>
          <w:rFonts w:ascii="Times New Roman" w:hAnsi="Times New Roman"/>
          <w:b/>
          <w:sz w:val="20"/>
          <w:u w:val="single"/>
          <w:lang w:val="en-GB"/>
        </w:rPr>
        <w:t xml:space="preserve"> The number and arrangement of degrees in all matrix dominates the hardware complexity</w:t>
      </w:r>
      <w:r w:rsidR="00000D51">
        <w:rPr>
          <w:rFonts w:ascii="Times New Roman" w:eastAsia="新細明體" w:hAnsi="Times New Roman" w:hint="eastAsia"/>
          <w:b/>
          <w:sz w:val="20"/>
          <w:u w:val="single"/>
          <w:lang w:val="en-GB" w:eastAsia="zh-TW"/>
        </w:rPr>
        <w:t xml:space="preserve"> and decoding efficiency</w:t>
      </w:r>
      <w:r w:rsidRPr="00272077">
        <w:rPr>
          <w:rFonts w:ascii="Times New Roman" w:hAnsi="Times New Roman"/>
          <w:b/>
          <w:sz w:val="20"/>
          <w:u w:val="single"/>
          <w:lang w:val="en-GB"/>
        </w:rPr>
        <w:t>.</w:t>
      </w:r>
      <w:r w:rsidRPr="00272077">
        <w:rPr>
          <w:rFonts w:ascii="Times New Roman" w:hAnsi="Times New Roman"/>
          <w:lang w:val="en-GB"/>
        </w:rPr>
        <w:t xml:space="preserve"> </w:t>
      </w:r>
    </w:p>
    <w:p w14:paraId="0496A0DE" w14:textId="77777777" w:rsidR="0040401A" w:rsidRDefault="0040401A" w:rsidP="00EA1DA7">
      <w:pPr>
        <w:jc w:val="both"/>
        <w:rPr>
          <w:rFonts w:eastAsia="新細明體"/>
          <w:lang w:val="en-GB" w:eastAsia="zh-TW"/>
        </w:rPr>
      </w:pPr>
    </w:p>
    <w:p w14:paraId="0D2FDC99" w14:textId="4A1F6B4A" w:rsidR="00A001B2" w:rsidRPr="0069668F" w:rsidRDefault="0069668F" w:rsidP="0069668F">
      <w:pPr>
        <w:pStyle w:val="af4"/>
        <w:numPr>
          <w:ilvl w:val="0"/>
          <w:numId w:val="19"/>
        </w:numPr>
        <w:ind w:left="426" w:hanging="426"/>
        <w:jc w:val="both"/>
        <w:rPr>
          <w:rFonts w:ascii="Times New Roman" w:eastAsia="新細明體" w:hAnsi="Times New Roman"/>
          <w:b/>
          <w:lang w:val="en-GB" w:eastAsia="zh-TW"/>
        </w:rPr>
      </w:pPr>
      <w:r w:rsidRPr="0069668F">
        <w:rPr>
          <w:rFonts w:ascii="Times New Roman" w:eastAsia="新細明體" w:hAnsi="Times New Roman"/>
          <w:b/>
          <w:lang w:val="en-GB" w:eastAsia="zh-TW"/>
        </w:rPr>
        <w:t xml:space="preserve">Channel coding for URLLC and </w:t>
      </w:r>
      <w:proofErr w:type="spellStart"/>
      <w:r w:rsidRPr="0069668F">
        <w:rPr>
          <w:rFonts w:ascii="Times New Roman" w:eastAsia="新細明體" w:hAnsi="Times New Roman"/>
          <w:b/>
          <w:lang w:val="en-GB" w:eastAsia="zh-TW"/>
        </w:rPr>
        <w:t>eMBB</w:t>
      </w:r>
      <w:proofErr w:type="spellEnd"/>
      <w:r w:rsidRPr="0069668F">
        <w:rPr>
          <w:rFonts w:ascii="Times New Roman" w:eastAsia="新細明體" w:hAnsi="Times New Roman"/>
          <w:b/>
          <w:lang w:val="en-GB" w:eastAsia="zh-TW"/>
        </w:rPr>
        <w:t xml:space="preserve"> data channels </w:t>
      </w:r>
    </w:p>
    <w:p w14:paraId="0BC399C0" w14:textId="131E3458" w:rsidR="008262E6" w:rsidRDefault="00306E24" w:rsidP="00F4030F">
      <w:pPr>
        <w:ind w:firstLineChars="200" w:firstLine="400"/>
        <w:jc w:val="both"/>
        <w:rPr>
          <w:lang w:val="en-GB"/>
        </w:rPr>
      </w:pPr>
      <w:r>
        <w:rPr>
          <w:lang w:val="en-GB"/>
        </w:rPr>
        <w:t xml:space="preserve">We </w:t>
      </w:r>
      <w:r w:rsidR="0055498D">
        <w:rPr>
          <w:lang w:val="en-GB"/>
        </w:rPr>
        <w:t>agree on Er</w:t>
      </w:r>
      <w:r w:rsidR="008262E6">
        <w:rPr>
          <w:lang w:val="en-GB"/>
        </w:rPr>
        <w:t>i</w:t>
      </w:r>
      <w:r w:rsidR="0055498D">
        <w:rPr>
          <w:lang w:val="en-GB"/>
        </w:rPr>
        <w:t>cs</w:t>
      </w:r>
      <w:r w:rsidR="008262E6">
        <w:rPr>
          <w:lang w:val="en-GB"/>
        </w:rPr>
        <w:t>son</w:t>
      </w:r>
      <w:r w:rsidR="0069668F">
        <w:rPr>
          <w:rFonts w:eastAsia="新細明體"/>
          <w:lang w:val="en-GB" w:eastAsia="zh-TW"/>
        </w:rPr>
        <w:t>’</w:t>
      </w:r>
      <w:r w:rsidR="0069668F">
        <w:rPr>
          <w:rFonts w:eastAsia="新細明體" w:hint="eastAsia"/>
          <w:lang w:val="en-GB" w:eastAsia="zh-TW"/>
        </w:rPr>
        <w:t>s</w:t>
      </w:r>
      <w:r w:rsidR="008262E6">
        <w:rPr>
          <w:lang w:val="en-GB"/>
        </w:rPr>
        <w:t xml:space="preserve"> viewpoint in </w:t>
      </w:r>
      <w:r w:rsidR="00566EB6">
        <w:t>R1-1700115</w:t>
      </w:r>
      <w:r w:rsidR="00566EB6">
        <w:rPr>
          <w:lang w:val="en-GB"/>
        </w:rPr>
        <w:t xml:space="preserve"> </w:t>
      </w:r>
      <w:r w:rsidR="008262E6">
        <w:rPr>
          <w:lang w:val="en-GB"/>
        </w:rPr>
        <w:t>[</w:t>
      </w:r>
      <w:r w:rsidR="00394938">
        <w:rPr>
          <w:rFonts w:eastAsia="新細明體" w:hint="eastAsia"/>
          <w:lang w:val="en-GB" w:eastAsia="zh-TW"/>
        </w:rPr>
        <w:t>1</w:t>
      </w:r>
      <w:r w:rsidR="008262E6">
        <w:rPr>
          <w:lang w:val="en-GB"/>
        </w:rPr>
        <w:t xml:space="preserve">]. </w:t>
      </w:r>
    </w:p>
    <w:p w14:paraId="1D3D0946" w14:textId="29D05024" w:rsidR="008262E6" w:rsidRPr="0055498D" w:rsidRDefault="008262E6" w:rsidP="008262E6">
      <w:pPr>
        <w:pStyle w:val="ac"/>
        <w:rPr>
          <w:i/>
        </w:rPr>
      </w:pPr>
      <w:r>
        <w:t>“</w:t>
      </w:r>
      <w:r w:rsidRPr="0055498D">
        <w:rPr>
          <w:i/>
        </w:rPr>
        <w:t xml:space="preserve">When considering the data channels of URLLC, the service requirements at higher layer is different from those of </w:t>
      </w:r>
      <w:proofErr w:type="spellStart"/>
      <w:r w:rsidRPr="0055498D">
        <w:rPr>
          <w:i/>
        </w:rPr>
        <w:t>eMBB</w:t>
      </w:r>
      <w:proofErr w:type="spellEnd"/>
      <w:r w:rsidRPr="0055498D">
        <w:rPr>
          <w:i/>
        </w:rPr>
        <w:t xml:space="preserve">. However, at the physical layer, it is not expected that URLLC data will use a different channel than </w:t>
      </w:r>
      <w:proofErr w:type="spellStart"/>
      <w:r w:rsidRPr="0055498D">
        <w:rPr>
          <w:i/>
        </w:rPr>
        <w:t>eMBB</w:t>
      </w:r>
      <w:proofErr w:type="spellEnd"/>
      <w:r w:rsidRPr="0055498D">
        <w:rPr>
          <w:i/>
        </w:rPr>
        <w:t xml:space="preserve"> data. That is, both URLLC data and </w:t>
      </w:r>
      <w:proofErr w:type="spellStart"/>
      <w:r w:rsidRPr="0055498D">
        <w:rPr>
          <w:i/>
        </w:rPr>
        <w:t>eMBB</w:t>
      </w:r>
      <w:proofErr w:type="spellEnd"/>
      <w:r w:rsidRPr="0055498D">
        <w:rPr>
          <w:i/>
        </w:rPr>
        <w:t xml:space="preserve"> data are both carried by NR PDSCH on the downlink, and are both carried by NR PUSCH on the uplink. This is similar to LTE, where PDSCH (and PUSCH) carries higher layer data of different service requirements. </w:t>
      </w:r>
    </w:p>
    <w:p w14:paraId="3D569FA8" w14:textId="70CF56A7" w:rsidR="002B7497" w:rsidRDefault="008262E6" w:rsidP="00723CFF">
      <w:pPr>
        <w:jc w:val="both"/>
        <w:rPr>
          <w:rFonts w:eastAsia="新細明體"/>
          <w:lang w:eastAsia="zh-TW"/>
        </w:rPr>
      </w:pPr>
      <w:r w:rsidRPr="0055498D">
        <w:rPr>
          <w:i/>
        </w:rPr>
        <w:t xml:space="preserve">Thus, similar to LTE, the simplest option is to use a single channel coding technique for PDSCH and PUSCH, regardless of higher layer service type being </w:t>
      </w:r>
      <w:proofErr w:type="spellStart"/>
      <w:r w:rsidRPr="0055498D">
        <w:rPr>
          <w:i/>
        </w:rPr>
        <w:t>eMBB</w:t>
      </w:r>
      <w:proofErr w:type="spellEnd"/>
      <w:r w:rsidRPr="0055498D">
        <w:rPr>
          <w:i/>
        </w:rPr>
        <w:t xml:space="preserve"> or URLLC. That is, the simplest is to use LDPC codes for both </w:t>
      </w:r>
      <w:proofErr w:type="spellStart"/>
      <w:r w:rsidRPr="0055498D">
        <w:rPr>
          <w:i/>
        </w:rPr>
        <w:t>eMBB</w:t>
      </w:r>
      <w:proofErr w:type="spellEnd"/>
      <w:r w:rsidRPr="0055498D">
        <w:rPr>
          <w:i/>
        </w:rPr>
        <w:t xml:space="preserve"> and URLLC, as long as LDPC codes can sufficiently serve the needs of URLLC</w:t>
      </w:r>
      <w:r>
        <w:t xml:space="preserve"> “</w:t>
      </w:r>
    </w:p>
    <w:p w14:paraId="647593EC" w14:textId="0DB8BECC" w:rsidR="0069668F" w:rsidRPr="0069668F" w:rsidRDefault="0069668F" w:rsidP="00723CFF">
      <w:pPr>
        <w:jc w:val="both"/>
        <w:rPr>
          <w:rFonts w:eastAsia="新細明體"/>
          <w:lang w:val="en-GB" w:eastAsia="zh-TW"/>
        </w:rPr>
      </w:pPr>
      <w:r>
        <w:rPr>
          <w:b/>
          <w:u w:val="single"/>
          <w:lang w:val="en-GB"/>
        </w:rPr>
        <w:t xml:space="preserve">Observation 2: </w:t>
      </w:r>
      <w:r w:rsidRPr="00EA1DA7">
        <w:rPr>
          <w:b/>
          <w:u w:val="single"/>
          <w:lang w:val="en-GB"/>
        </w:rPr>
        <w:t xml:space="preserve">The LDPC codes </w:t>
      </w:r>
      <w:proofErr w:type="spellStart"/>
      <w:r w:rsidRPr="00EA1DA7">
        <w:rPr>
          <w:rFonts w:eastAsia="新細明體" w:hint="eastAsia"/>
          <w:b/>
          <w:u w:val="single"/>
          <w:lang w:val="en-GB" w:eastAsia="zh-TW"/>
        </w:rPr>
        <w:t>protomatrix</w:t>
      </w:r>
      <w:proofErr w:type="spellEnd"/>
      <w:r w:rsidRPr="00EA1DA7">
        <w:rPr>
          <w:rFonts w:eastAsia="新細明體" w:hint="eastAsia"/>
          <w:b/>
          <w:u w:val="single"/>
          <w:lang w:val="en-GB" w:eastAsia="zh-TW"/>
        </w:rPr>
        <w:t xml:space="preserve"> </w:t>
      </w:r>
      <w:r w:rsidRPr="00EA1DA7">
        <w:rPr>
          <w:b/>
          <w:u w:val="single"/>
          <w:lang w:val="en-GB"/>
        </w:rPr>
        <w:t xml:space="preserve">in URLLC </w:t>
      </w:r>
      <w:r w:rsidRPr="00EA1DA7">
        <w:rPr>
          <w:rFonts w:eastAsia="新細明體" w:hint="eastAsia"/>
          <w:b/>
          <w:u w:val="single"/>
          <w:lang w:val="en-GB" w:eastAsia="zh-TW"/>
        </w:rPr>
        <w:t xml:space="preserve">data </w:t>
      </w:r>
      <w:r w:rsidRPr="00EA1DA7">
        <w:rPr>
          <w:b/>
          <w:u w:val="single"/>
          <w:lang w:val="en-GB"/>
        </w:rPr>
        <w:t xml:space="preserve">channel </w:t>
      </w:r>
      <w:r w:rsidRPr="00EA1DA7">
        <w:rPr>
          <w:rFonts w:eastAsia="新細明體" w:hint="eastAsia"/>
          <w:b/>
          <w:u w:val="single"/>
          <w:lang w:val="en-GB" w:eastAsia="zh-TW"/>
        </w:rPr>
        <w:t>can be applied to the</w:t>
      </w:r>
      <w:r w:rsidRPr="00EA1DA7">
        <w:rPr>
          <w:b/>
          <w:u w:val="single"/>
          <w:lang w:val="en-GB"/>
        </w:rPr>
        <w:t xml:space="preserve"> </w:t>
      </w:r>
      <w:proofErr w:type="spellStart"/>
      <w:r w:rsidRPr="00EA1DA7">
        <w:rPr>
          <w:b/>
          <w:u w:val="single"/>
          <w:lang w:val="en-GB"/>
        </w:rPr>
        <w:t>eMBB</w:t>
      </w:r>
      <w:proofErr w:type="spellEnd"/>
      <w:r w:rsidRPr="00EA1DA7">
        <w:rPr>
          <w:b/>
          <w:u w:val="single"/>
          <w:lang w:val="en-GB"/>
        </w:rPr>
        <w:t xml:space="preserve"> </w:t>
      </w:r>
      <w:r w:rsidRPr="00EA1DA7">
        <w:rPr>
          <w:rFonts w:eastAsia="新細明體" w:hint="eastAsia"/>
          <w:b/>
          <w:u w:val="single"/>
          <w:lang w:val="en-GB" w:eastAsia="zh-TW"/>
        </w:rPr>
        <w:t xml:space="preserve">data </w:t>
      </w:r>
      <w:r w:rsidRPr="00EA1DA7">
        <w:rPr>
          <w:b/>
          <w:u w:val="single"/>
          <w:lang w:val="en-GB"/>
        </w:rPr>
        <w:t>channel</w:t>
      </w:r>
      <w:r w:rsidRPr="00EA1DA7">
        <w:rPr>
          <w:rFonts w:eastAsia="新細明體" w:hint="eastAsia"/>
          <w:b/>
          <w:u w:val="single"/>
          <w:lang w:val="en-GB" w:eastAsia="zh-TW"/>
        </w:rPr>
        <w:t>.</w:t>
      </w:r>
    </w:p>
    <w:p w14:paraId="729C62A0" w14:textId="11CE75D9" w:rsidR="007B538E" w:rsidRDefault="007B538E" w:rsidP="001E2AD4">
      <w:pPr>
        <w:jc w:val="both"/>
        <w:rPr>
          <w:rFonts w:eastAsia="新細明體"/>
          <w:b/>
          <w:u w:val="single"/>
          <w:lang w:val="en-GB" w:eastAsia="zh-TW"/>
        </w:rPr>
      </w:pPr>
    </w:p>
    <w:p w14:paraId="388BBA0F" w14:textId="56790589" w:rsidR="0069668F" w:rsidRPr="00C8651F" w:rsidRDefault="00C8651F" w:rsidP="00C8651F">
      <w:pPr>
        <w:pStyle w:val="af4"/>
        <w:numPr>
          <w:ilvl w:val="0"/>
          <w:numId w:val="19"/>
        </w:numPr>
        <w:ind w:left="426"/>
        <w:jc w:val="both"/>
        <w:rPr>
          <w:rFonts w:ascii="Times New Roman" w:eastAsia="新細明體" w:hAnsi="Times New Roman"/>
          <w:b/>
          <w:lang w:val="en-GB" w:eastAsia="zh-TW"/>
        </w:rPr>
      </w:pPr>
      <w:r w:rsidRPr="00C8651F">
        <w:rPr>
          <w:rFonts w:ascii="Times New Roman" w:eastAsia="新細明體" w:hAnsi="Times New Roman"/>
          <w:b/>
          <w:lang w:val="en-GB" w:eastAsia="zh-TW"/>
        </w:rPr>
        <w:t xml:space="preserve">Parity </w:t>
      </w:r>
      <w:r>
        <w:rPr>
          <w:rFonts w:ascii="Times New Roman" w:eastAsia="新細明體" w:hAnsi="Times New Roman" w:hint="eastAsia"/>
          <w:b/>
          <w:lang w:val="en-GB" w:eastAsia="zh-TW"/>
        </w:rPr>
        <w:t xml:space="preserve">check </w:t>
      </w:r>
      <w:r w:rsidRPr="00C8651F">
        <w:rPr>
          <w:rFonts w:ascii="Times New Roman" w:eastAsia="新細明體" w:hAnsi="Times New Roman"/>
          <w:b/>
          <w:lang w:val="en-GB" w:eastAsia="zh-TW"/>
        </w:rPr>
        <w:t>matrix structure</w:t>
      </w:r>
    </w:p>
    <w:p w14:paraId="0A0D3CBE" w14:textId="144B03ED" w:rsidR="0055498D" w:rsidRDefault="00C32655" w:rsidP="00F4030F">
      <w:pPr>
        <w:ind w:firstLineChars="200" w:firstLine="400"/>
        <w:rPr>
          <w:rFonts w:eastAsia="新細明體"/>
          <w:lang w:val="en-GB" w:eastAsia="zh-TW"/>
        </w:rPr>
      </w:pPr>
      <w:r>
        <w:rPr>
          <w:lang w:val="en-GB" w:eastAsia="zh-CN"/>
        </w:rPr>
        <w:t>The</w:t>
      </w:r>
      <w:r w:rsidR="00B92C71">
        <w:rPr>
          <w:lang w:val="en-GB" w:eastAsia="zh-CN"/>
        </w:rPr>
        <w:t xml:space="preserve"> </w:t>
      </w:r>
      <w:r w:rsidR="00C8651F">
        <w:rPr>
          <w:rFonts w:eastAsia="新細明體" w:hint="eastAsia"/>
          <w:lang w:val="en-GB" w:eastAsia="zh-TW"/>
        </w:rPr>
        <w:t xml:space="preserve">PCM structure with </w:t>
      </w:r>
      <w:r w:rsidR="00B92C71">
        <w:rPr>
          <w:lang w:val="en-GB" w:eastAsia="zh-CN"/>
        </w:rPr>
        <w:t>sub-matrices</w:t>
      </w:r>
      <w:r>
        <w:rPr>
          <w:rFonts w:eastAsia="新細明體" w:hint="eastAsia"/>
          <w:lang w:val="en-GB" w:eastAsia="zh-TW"/>
        </w:rPr>
        <w:t xml:space="preserve"> </w:t>
      </w:r>
      <w:r w:rsidR="00B92C71">
        <w:rPr>
          <w:lang w:val="en-GB" w:eastAsia="zh-CN"/>
        </w:rPr>
        <w:t>(A, B, C, D, E)</w:t>
      </w:r>
      <w:r>
        <w:rPr>
          <w:rFonts w:eastAsia="新細明體" w:hint="eastAsia"/>
          <w:lang w:val="en-GB" w:eastAsia="zh-TW"/>
        </w:rPr>
        <w:t xml:space="preserve"> </w:t>
      </w:r>
      <w:r>
        <w:rPr>
          <w:lang w:val="en-GB" w:eastAsia="zh-CN"/>
        </w:rPr>
        <w:t>[</w:t>
      </w:r>
      <w:r>
        <w:rPr>
          <w:rFonts w:eastAsia="新細明體" w:hint="eastAsia"/>
          <w:lang w:val="en-GB" w:eastAsia="zh-TW"/>
        </w:rPr>
        <w:t>4</w:t>
      </w:r>
      <w:r>
        <w:rPr>
          <w:lang w:val="en-GB" w:eastAsia="zh-CN"/>
        </w:rPr>
        <w:t xml:space="preserve">] </w:t>
      </w:r>
      <w:r>
        <w:rPr>
          <w:rFonts w:eastAsia="新細明體" w:hint="eastAsia"/>
          <w:lang w:val="en-GB" w:eastAsia="zh-TW"/>
        </w:rPr>
        <w:t>has been presented</w:t>
      </w:r>
      <w:r w:rsidR="00B92C71">
        <w:rPr>
          <w:lang w:val="en-GB" w:eastAsia="zh-CN"/>
        </w:rPr>
        <w:t xml:space="preserve"> </w:t>
      </w:r>
      <w:r>
        <w:rPr>
          <w:rFonts w:eastAsia="新細明體" w:hint="eastAsia"/>
          <w:lang w:val="en-GB" w:eastAsia="zh-TW"/>
        </w:rPr>
        <w:t>to</w:t>
      </w:r>
      <w:r w:rsidR="00B92C71">
        <w:rPr>
          <w:lang w:val="en-GB" w:eastAsia="zh-CN"/>
        </w:rPr>
        <w:t xml:space="preserve"> describe </w:t>
      </w:r>
      <w:r w:rsidR="00C8651F">
        <w:rPr>
          <w:rFonts w:eastAsia="新細明體" w:hint="eastAsia"/>
          <w:lang w:val="en-GB" w:eastAsia="zh-TW"/>
        </w:rPr>
        <w:t xml:space="preserve">the </w:t>
      </w:r>
      <w:r w:rsidR="00B92C71">
        <w:rPr>
          <w:lang w:val="en-GB" w:eastAsia="zh-CN"/>
        </w:rPr>
        <w:t xml:space="preserve">dual-diagonal </w:t>
      </w:r>
      <w:r>
        <w:rPr>
          <w:lang w:val="en-GB" w:eastAsia="zh-CN"/>
        </w:rPr>
        <w:t>and diagonal base graph. Th</w:t>
      </w:r>
      <w:r>
        <w:rPr>
          <w:rFonts w:eastAsia="新細明體" w:hint="eastAsia"/>
          <w:lang w:val="en-GB" w:eastAsia="zh-TW"/>
        </w:rPr>
        <w:t>e PCM structure</w:t>
      </w:r>
      <w:r w:rsidR="00B92C71">
        <w:rPr>
          <w:lang w:val="en-GB" w:eastAsia="zh-CN"/>
        </w:rPr>
        <w:t xml:space="preserve"> do</w:t>
      </w:r>
      <w:r>
        <w:rPr>
          <w:rFonts w:eastAsia="新細明體" w:hint="eastAsia"/>
          <w:lang w:val="en-GB" w:eastAsia="zh-TW"/>
        </w:rPr>
        <w:t>es</w:t>
      </w:r>
      <w:r w:rsidR="00B92C71">
        <w:rPr>
          <w:lang w:val="en-GB" w:eastAsia="zh-CN"/>
        </w:rPr>
        <w:t xml:space="preserve"> not promise any effective and attractive advantage such as lower error floor or lower complexity. We observe these agreements</w:t>
      </w:r>
      <w:r w:rsidR="00D9787D">
        <w:rPr>
          <w:lang w:val="en-GB" w:eastAsia="zh-CN"/>
        </w:rPr>
        <w:t xml:space="preserve"> will give </w:t>
      </w:r>
      <w:r w:rsidR="00B92C71">
        <w:rPr>
          <w:lang w:val="en-GB" w:eastAsia="zh-CN"/>
        </w:rPr>
        <w:t>higher degrees than the</w:t>
      </w:r>
      <w:r w:rsidR="00D9787D">
        <w:rPr>
          <w:lang w:val="en-GB" w:eastAsia="zh-CN"/>
        </w:rPr>
        <w:t>se of</w:t>
      </w:r>
      <w:r w:rsidR="00B92C71">
        <w:rPr>
          <w:lang w:val="en-GB" w:eastAsia="zh-CN"/>
        </w:rPr>
        <w:t xml:space="preserve"> double QC LDPC code with degree-3. </w:t>
      </w:r>
      <w:r w:rsidR="00D9787D">
        <w:rPr>
          <w:lang w:val="en-GB" w:eastAsia="zh-CN"/>
        </w:rPr>
        <w:t>Moreover,</w:t>
      </w:r>
      <w:r w:rsidR="00B92C71">
        <w:rPr>
          <w:lang w:val="en-GB" w:eastAsia="zh-CN"/>
        </w:rPr>
        <w:t xml:space="preserve"> code</w:t>
      </w:r>
      <w:r w:rsidR="00D9787D">
        <w:rPr>
          <w:lang w:val="en-GB" w:eastAsia="zh-CN"/>
        </w:rPr>
        <w:t>-</w:t>
      </w:r>
      <w:r w:rsidR="00B92C71">
        <w:rPr>
          <w:lang w:val="en-GB" w:eastAsia="zh-CN"/>
        </w:rPr>
        <w:t xml:space="preserve">rate flexibility </w:t>
      </w:r>
      <w:r>
        <w:rPr>
          <w:rFonts w:eastAsia="新細明體" w:hint="eastAsia"/>
          <w:lang w:val="en-GB" w:eastAsia="zh-TW"/>
        </w:rPr>
        <w:t>requirement would leads to higher</w:t>
      </w:r>
      <w:r w:rsidR="00F4030F">
        <w:rPr>
          <w:lang w:val="en-GB" w:eastAsia="zh-CN"/>
        </w:rPr>
        <w:t xml:space="preserve"> </w:t>
      </w:r>
      <w:r w:rsidR="00B92C71">
        <w:rPr>
          <w:lang w:val="en-GB" w:eastAsia="zh-CN"/>
        </w:rPr>
        <w:t>hardware complexity</w:t>
      </w:r>
      <w:r w:rsidR="008C18D2">
        <w:rPr>
          <w:lang w:val="en-GB" w:eastAsia="zh-CN"/>
        </w:rPr>
        <w:t xml:space="preserve"> in these </w:t>
      </w:r>
      <w:r>
        <w:rPr>
          <w:lang w:val="en-GB" w:eastAsia="zh-CN"/>
        </w:rPr>
        <w:t>sub-</w:t>
      </w:r>
      <w:proofErr w:type="gramStart"/>
      <w:r>
        <w:rPr>
          <w:lang w:val="en-GB" w:eastAsia="zh-CN"/>
        </w:rPr>
        <w:t>matrices(</w:t>
      </w:r>
      <w:proofErr w:type="gramEnd"/>
      <w:r>
        <w:rPr>
          <w:lang w:val="en-GB" w:eastAsia="zh-CN"/>
        </w:rPr>
        <w:t>A, B, C, D, E)</w:t>
      </w:r>
      <w:r>
        <w:rPr>
          <w:rFonts w:eastAsia="新細明體" w:hint="eastAsia"/>
          <w:lang w:val="en-GB" w:eastAsia="zh-TW"/>
        </w:rPr>
        <w:t xml:space="preserve"> </w:t>
      </w:r>
      <w:r w:rsidR="008C18D2">
        <w:rPr>
          <w:lang w:val="en-GB" w:eastAsia="zh-CN"/>
        </w:rPr>
        <w:t>agreements</w:t>
      </w:r>
      <w:r w:rsidR="00F4030F">
        <w:rPr>
          <w:lang w:val="en-GB" w:eastAsia="zh-CN"/>
        </w:rPr>
        <w:t>.</w:t>
      </w:r>
      <w:r w:rsidR="00B92C71">
        <w:rPr>
          <w:lang w:val="en-GB" w:eastAsia="zh-CN"/>
        </w:rPr>
        <w:t xml:space="preserve"> These </w:t>
      </w:r>
      <w:r w:rsidR="00A73E08">
        <w:rPr>
          <w:lang w:val="en-GB" w:eastAsia="zh-CN"/>
        </w:rPr>
        <w:t>sub-matrices</w:t>
      </w:r>
      <w:r w:rsidR="00A73E08">
        <w:rPr>
          <w:lang w:val="en-GB" w:eastAsia="zh-CN"/>
        </w:rPr>
        <w:t xml:space="preserve"> </w:t>
      </w:r>
      <w:proofErr w:type="gramStart"/>
      <w:r w:rsidR="00A73E08">
        <w:rPr>
          <w:rFonts w:eastAsia="新細明體" w:hint="eastAsia"/>
          <w:lang w:val="en-GB" w:eastAsia="zh-TW"/>
        </w:rPr>
        <w:t>imposes</w:t>
      </w:r>
      <w:proofErr w:type="gramEnd"/>
      <w:r w:rsidR="00A73E08">
        <w:rPr>
          <w:rFonts w:eastAsia="新細明體" w:hint="eastAsia"/>
          <w:lang w:val="en-GB" w:eastAsia="zh-TW"/>
        </w:rPr>
        <w:t xml:space="preserve"> constraints</w:t>
      </w:r>
      <w:r w:rsidR="00B92C71">
        <w:rPr>
          <w:lang w:val="en-GB" w:eastAsia="zh-CN"/>
        </w:rPr>
        <w:t xml:space="preserve"> </w:t>
      </w:r>
      <w:r w:rsidR="00F4030F">
        <w:rPr>
          <w:lang w:val="en-GB" w:eastAsia="zh-CN"/>
        </w:rPr>
        <w:t>for parity matrix design</w:t>
      </w:r>
      <w:r w:rsidR="00A73E08">
        <w:rPr>
          <w:rFonts w:eastAsia="新細明體" w:hint="eastAsia"/>
          <w:lang w:val="en-GB" w:eastAsia="zh-TW"/>
        </w:rPr>
        <w:t xml:space="preserve"> flexibility rather than </w:t>
      </w:r>
      <w:r w:rsidR="00A73E08">
        <w:rPr>
          <w:rFonts w:eastAsia="新細明體"/>
          <w:lang w:val="en-GB" w:eastAsia="zh-TW"/>
        </w:rPr>
        <w:t>facilitating</w:t>
      </w:r>
      <w:r w:rsidR="00A73E08">
        <w:rPr>
          <w:rFonts w:eastAsia="新細明體" w:hint="eastAsia"/>
          <w:lang w:val="en-GB" w:eastAsia="zh-TW"/>
        </w:rPr>
        <w:t xml:space="preserve"> </w:t>
      </w:r>
      <w:proofErr w:type="spellStart"/>
      <w:r w:rsidR="00A73E08">
        <w:rPr>
          <w:rFonts w:eastAsia="新細明體" w:hint="eastAsia"/>
          <w:lang w:val="en-GB" w:eastAsia="zh-TW"/>
        </w:rPr>
        <w:t>perfromance</w:t>
      </w:r>
      <w:proofErr w:type="spellEnd"/>
      <w:r w:rsidR="00F4030F">
        <w:rPr>
          <w:lang w:val="en-GB" w:eastAsia="zh-CN"/>
        </w:rPr>
        <w:t>.</w:t>
      </w:r>
    </w:p>
    <w:p w14:paraId="653DEA6C" w14:textId="32D4E879" w:rsidR="0069668F" w:rsidRPr="0069668F" w:rsidRDefault="0069668F" w:rsidP="0069668F">
      <w:pPr>
        <w:rPr>
          <w:rFonts w:eastAsia="新細明體"/>
          <w:lang w:val="en-GB" w:eastAsia="zh-TW"/>
        </w:rPr>
      </w:pPr>
      <w:r>
        <w:rPr>
          <w:b/>
          <w:u w:val="single"/>
          <w:lang w:val="en-GB" w:eastAsia="zh-CN"/>
        </w:rPr>
        <w:t>Observatio</w:t>
      </w:r>
      <w:r w:rsidR="00C32655">
        <w:rPr>
          <w:b/>
          <w:u w:val="single"/>
          <w:lang w:val="en-GB" w:eastAsia="zh-CN"/>
        </w:rPr>
        <w:t xml:space="preserve">n 3: The agreements of </w:t>
      </w:r>
      <w:proofErr w:type="spellStart"/>
      <w:r w:rsidR="00C32655">
        <w:rPr>
          <w:b/>
          <w:u w:val="single"/>
          <w:lang w:val="en-GB" w:eastAsia="zh-CN"/>
        </w:rPr>
        <w:t>proto</w:t>
      </w:r>
      <w:r w:rsidR="00C32655">
        <w:rPr>
          <w:rFonts w:eastAsia="新細明體" w:hint="eastAsia"/>
          <w:b/>
          <w:u w:val="single"/>
          <w:lang w:val="en-GB" w:eastAsia="zh-TW"/>
        </w:rPr>
        <w:t>matrix</w:t>
      </w:r>
      <w:proofErr w:type="spellEnd"/>
      <w:r>
        <w:rPr>
          <w:b/>
          <w:u w:val="single"/>
          <w:lang w:val="en-GB" w:eastAsia="zh-CN"/>
        </w:rPr>
        <w:t xml:space="preserve"> structure </w:t>
      </w:r>
      <w:r w:rsidR="00C32655">
        <w:rPr>
          <w:rFonts w:eastAsia="新細明體" w:hint="eastAsia"/>
          <w:b/>
          <w:u w:val="single"/>
          <w:lang w:val="en-GB" w:eastAsia="zh-TW"/>
        </w:rPr>
        <w:t xml:space="preserve">design </w:t>
      </w:r>
      <w:r>
        <w:rPr>
          <w:b/>
          <w:u w:val="single"/>
          <w:lang w:val="en-GB" w:eastAsia="zh-CN"/>
        </w:rPr>
        <w:t xml:space="preserve">should aim at low-complexity and </w:t>
      </w:r>
      <w:r w:rsidR="00C32655">
        <w:rPr>
          <w:rFonts w:eastAsia="新細明體" w:hint="eastAsia"/>
          <w:b/>
          <w:u w:val="single"/>
          <w:lang w:val="en-GB" w:eastAsia="zh-TW"/>
        </w:rPr>
        <w:t xml:space="preserve">high </w:t>
      </w:r>
      <w:r w:rsidR="00C32655">
        <w:rPr>
          <w:b/>
          <w:u w:val="single"/>
          <w:lang w:val="en-GB" w:eastAsia="zh-CN"/>
        </w:rPr>
        <w:t>reliab</w:t>
      </w:r>
      <w:r w:rsidR="00C32655">
        <w:rPr>
          <w:rFonts w:eastAsia="新細明體" w:hint="eastAsia"/>
          <w:b/>
          <w:u w:val="single"/>
          <w:lang w:val="en-GB" w:eastAsia="zh-TW"/>
        </w:rPr>
        <w:t xml:space="preserve">ility </w:t>
      </w:r>
      <w:r>
        <w:rPr>
          <w:b/>
          <w:u w:val="single"/>
          <w:lang w:val="en-GB" w:eastAsia="zh-CN"/>
        </w:rPr>
        <w:t xml:space="preserve">rather than </w:t>
      </w:r>
      <w:r w:rsidR="00C32655">
        <w:rPr>
          <w:rFonts w:eastAsia="新細明體" w:hint="eastAsia"/>
          <w:b/>
          <w:u w:val="single"/>
          <w:lang w:val="en-GB" w:eastAsia="zh-TW"/>
        </w:rPr>
        <w:t>design constraint</w:t>
      </w:r>
      <w:r>
        <w:rPr>
          <w:b/>
          <w:u w:val="single"/>
          <w:lang w:val="en-GB" w:eastAsia="zh-CN"/>
        </w:rPr>
        <w:t>.</w:t>
      </w:r>
    </w:p>
    <w:p w14:paraId="7C0DC988" w14:textId="1CE24AD4" w:rsidR="000C529B" w:rsidRPr="0055498D" w:rsidRDefault="00A73E08" w:rsidP="0055498D">
      <w:pPr>
        <w:pStyle w:val="1"/>
        <w:rPr>
          <w:lang w:eastAsia="zh-CN"/>
        </w:rPr>
      </w:pPr>
      <w:r>
        <w:rPr>
          <w:rFonts w:eastAsia="新細明體" w:hint="eastAsia"/>
          <w:lang w:eastAsia="zh-TW"/>
        </w:rPr>
        <w:t xml:space="preserve">Performance </w:t>
      </w:r>
      <w:r w:rsidR="00F4030F">
        <w:rPr>
          <w:lang w:eastAsia="zh-CN"/>
        </w:rPr>
        <w:t>Evaluations</w:t>
      </w:r>
    </w:p>
    <w:p w14:paraId="398A2115" w14:textId="488ADB4B" w:rsidR="0034337A" w:rsidRPr="00A86385" w:rsidRDefault="007B538E" w:rsidP="002A3212">
      <w:pPr>
        <w:ind w:firstLineChars="200" w:firstLine="400"/>
        <w:jc w:val="both"/>
        <w:rPr>
          <w:rFonts w:eastAsia="新細明體" w:hint="eastAsia"/>
          <w:lang w:val="en-GB" w:eastAsia="zh-TW"/>
        </w:rPr>
      </w:pPr>
      <w:r>
        <w:rPr>
          <w:lang w:val="en-GB" w:eastAsia="zh-CN"/>
        </w:rPr>
        <w:t xml:space="preserve">We </w:t>
      </w:r>
      <w:r w:rsidR="00C15077">
        <w:rPr>
          <w:lang w:val="en-GB" w:eastAsia="zh-CN"/>
        </w:rPr>
        <w:t xml:space="preserve">propose double </w:t>
      </w:r>
      <w:r>
        <w:rPr>
          <w:lang w:val="en-GB" w:eastAsia="zh-CN"/>
        </w:rPr>
        <w:t>QC-LDPC code</w:t>
      </w:r>
      <w:r w:rsidR="00C15077">
        <w:rPr>
          <w:lang w:val="en-GB" w:eastAsia="zh-CN"/>
        </w:rPr>
        <w:t>s</w:t>
      </w:r>
      <w:r>
        <w:rPr>
          <w:lang w:val="en-GB" w:eastAsia="zh-CN"/>
        </w:rPr>
        <w:t xml:space="preserve"> </w:t>
      </w:r>
      <w:r w:rsidR="00C15077">
        <w:rPr>
          <w:lang w:val="en-GB" w:eastAsia="zh-CN"/>
        </w:rPr>
        <w:t xml:space="preserve">for coding </w:t>
      </w:r>
      <w:proofErr w:type="gramStart"/>
      <w:r w:rsidR="00C15077">
        <w:rPr>
          <w:lang w:val="en-GB" w:eastAsia="zh-CN"/>
        </w:rPr>
        <w:t>candidates</w:t>
      </w:r>
      <w:r w:rsidR="00703228">
        <w:rPr>
          <w:lang w:val="en-GB" w:eastAsia="zh-CN"/>
        </w:rPr>
        <w:t>[</w:t>
      </w:r>
      <w:proofErr w:type="gramEnd"/>
      <w:r w:rsidR="00C80C3D">
        <w:rPr>
          <w:rFonts w:eastAsia="新細明體" w:hint="eastAsia"/>
          <w:lang w:val="en-GB" w:eastAsia="zh-TW"/>
        </w:rPr>
        <w:t>5</w:t>
      </w:r>
      <w:r w:rsidR="00703228">
        <w:rPr>
          <w:lang w:val="en-GB" w:eastAsia="zh-CN"/>
        </w:rPr>
        <w:t>]</w:t>
      </w:r>
      <w:r w:rsidR="00C15077">
        <w:rPr>
          <w:rFonts w:eastAsia="新細明體" w:hint="eastAsia"/>
          <w:lang w:val="en-GB" w:eastAsia="zh-TW"/>
        </w:rPr>
        <w:t>.</w:t>
      </w:r>
      <w:r w:rsidR="00C15077">
        <w:rPr>
          <w:rFonts w:eastAsia="新細明體"/>
          <w:lang w:val="en-GB" w:eastAsia="zh-TW"/>
        </w:rPr>
        <w:t xml:space="preserve"> </w:t>
      </w:r>
      <w:r w:rsidR="00C15077">
        <w:rPr>
          <w:rFonts w:eastAsia="新細明體" w:hint="eastAsia"/>
          <w:lang w:val="en-GB" w:eastAsia="zh-TW"/>
        </w:rPr>
        <w:t>The</w:t>
      </w:r>
      <w:r w:rsidR="00C15077">
        <w:rPr>
          <w:rFonts w:eastAsia="新細明體"/>
          <w:lang w:val="en-GB" w:eastAsia="zh-TW"/>
        </w:rPr>
        <w:t xml:space="preserve"> encoder of</w:t>
      </w:r>
      <w:r w:rsidR="00C15077">
        <w:rPr>
          <w:rFonts w:eastAsia="新細明體" w:hint="eastAsia"/>
          <w:lang w:val="en-GB" w:eastAsia="zh-TW"/>
        </w:rPr>
        <w:t xml:space="preserve"> double </w:t>
      </w:r>
      <w:r w:rsidR="00C15077">
        <w:rPr>
          <w:rFonts w:eastAsia="新細明體"/>
          <w:lang w:val="en-GB" w:eastAsia="zh-TW"/>
        </w:rPr>
        <w:t xml:space="preserve">QC-LDPC matrix is equipped with a unique structure based on </w:t>
      </w:r>
      <w:proofErr w:type="spellStart"/>
      <w:r w:rsidR="00C15077">
        <w:rPr>
          <w:rFonts w:eastAsia="新細明體"/>
          <w:lang w:val="en-GB" w:eastAsia="zh-TW"/>
        </w:rPr>
        <w:t>circulant</w:t>
      </w:r>
      <w:proofErr w:type="spellEnd"/>
      <w:r w:rsidR="00C15077">
        <w:rPr>
          <w:rFonts w:eastAsia="新細明體"/>
          <w:lang w:val="en-GB" w:eastAsia="zh-TW"/>
        </w:rPr>
        <w:t xml:space="preserve"> of </w:t>
      </w:r>
      <w:proofErr w:type="spellStart"/>
      <w:r w:rsidR="00C15077">
        <w:rPr>
          <w:rFonts w:eastAsia="新細明體"/>
          <w:lang w:val="en-GB" w:eastAsia="zh-TW"/>
        </w:rPr>
        <w:t>circulant</w:t>
      </w:r>
      <w:proofErr w:type="spellEnd"/>
      <w:r w:rsidR="00C15077">
        <w:rPr>
          <w:rFonts w:eastAsia="新細明體"/>
          <w:lang w:val="en-GB" w:eastAsia="zh-TW"/>
        </w:rPr>
        <w:t xml:space="preserve"> matrix</w:t>
      </w:r>
      <w:r w:rsidR="00C80C3D">
        <w:rPr>
          <w:rFonts w:eastAsia="新細明體" w:hint="eastAsia"/>
          <w:lang w:val="en-GB" w:eastAsia="zh-TW"/>
        </w:rPr>
        <w:t xml:space="preserve"> and is a special form of QC-LDPC</w:t>
      </w:r>
      <w:r w:rsidR="00C80C3D">
        <w:rPr>
          <w:lang w:val="en-GB" w:eastAsia="zh-CN"/>
        </w:rPr>
        <w:t>. The</w:t>
      </w:r>
      <w:r w:rsidR="00C15077">
        <w:rPr>
          <w:lang w:val="en-GB" w:eastAsia="zh-CN"/>
        </w:rPr>
        <w:t xml:space="preserve"> </w:t>
      </w:r>
      <w:r w:rsidR="00C80C3D">
        <w:rPr>
          <w:rFonts w:eastAsia="新細明體" w:hint="eastAsia"/>
          <w:lang w:val="en-GB" w:eastAsia="zh-TW"/>
        </w:rPr>
        <w:t xml:space="preserve">double </w:t>
      </w:r>
      <w:r w:rsidR="00C80C3D">
        <w:rPr>
          <w:rFonts w:eastAsia="新細明體"/>
          <w:lang w:val="en-GB" w:eastAsia="zh-TW"/>
        </w:rPr>
        <w:t>QC-LDPC</w:t>
      </w:r>
      <w:r w:rsidR="00C80C3D">
        <w:rPr>
          <w:rFonts w:eastAsia="新細明體" w:hint="eastAsia"/>
          <w:lang w:val="en-GB" w:eastAsia="zh-TW"/>
        </w:rPr>
        <w:t xml:space="preserve"> PCM </w:t>
      </w:r>
      <w:r w:rsidR="002A3212">
        <w:rPr>
          <w:lang w:val="en-GB" w:eastAsia="zh-CN"/>
        </w:rPr>
        <w:t xml:space="preserve">matrix </w:t>
      </w:r>
      <w:r w:rsidR="00A86385">
        <w:rPr>
          <w:rFonts w:eastAsia="新細明體" w:hint="eastAsia"/>
          <w:lang w:val="en-GB" w:eastAsia="zh-TW"/>
        </w:rPr>
        <w:t xml:space="preserve">with regular row weight of 3 and thus very low total number of </w:t>
      </w:r>
      <w:r w:rsidR="00C15077">
        <w:rPr>
          <w:lang w:val="en-GB" w:eastAsia="zh-CN"/>
        </w:rPr>
        <w:t xml:space="preserve">degrees </w:t>
      </w:r>
      <w:r w:rsidR="00A86385">
        <w:rPr>
          <w:rFonts w:eastAsia="新細明體" w:hint="eastAsia"/>
          <w:lang w:val="en-GB" w:eastAsia="zh-TW"/>
        </w:rPr>
        <w:t>which leads to</w:t>
      </w:r>
      <w:r w:rsidR="00C15077">
        <w:rPr>
          <w:lang w:val="en-GB" w:eastAsia="zh-CN"/>
        </w:rPr>
        <w:t xml:space="preserve"> low-complexity</w:t>
      </w:r>
      <w:r w:rsidR="002A3212">
        <w:rPr>
          <w:lang w:val="en-GB" w:eastAsia="zh-CN"/>
        </w:rPr>
        <w:t xml:space="preserve"> codec</w:t>
      </w:r>
      <w:r w:rsidR="00C15077">
        <w:rPr>
          <w:lang w:val="en-GB" w:eastAsia="zh-CN"/>
        </w:rPr>
        <w:t xml:space="preserve"> </w:t>
      </w:r>
      <w:r w:rsidR="00A86385">
        <w:rPr>
          <w:rFonts w:eastAsia="新細明體" w:hint="eastAsia"/>
          <w:lang w:val="en-GB" w:eastAsia="zh-TW"/>
        </w:rPr>
        <w:t xml:space="preserve">and ease for </w:t>
      </w:r>
      <w:r w:rsidR="00C15077">
        <w:rPr>
          <w:lang w:val="en-GB" w:eastAsia="zh-CN"/>
        </w:rPr>
        <w:t>implementation</w:t>
      </w:r>
      <w:r w:rsidR="002A3212">
        <w:rPr>
          <w:lang w:val="en-GB" w:eastAsia="zh-CN"/>
        </w:rPr>
        <w:t xml:space="preserve">. </w:t>
      </w:r>
      <w:r w:rsidR="00A86385">
        <w:rPr>
          <w:rFonts w:eastAsia="新細明體" w:hint="eastAsia"/>
          <w:lang w:val="en-GB" w:eastAsia="zh-TW"/>
        </w:rPr>
        <w:t xml:space="preserve"> While low and regular degree-3 in PCM, the BLER down to 10</w:t>
      </w:r>
      <w:r w:rsidR="00A86385" w:rsidRPr="00A86385">
        <w:rPr>
          <w:rFonts w:eastAsia="新細明體" w:hint="eastAsia"/>
          <w:vertAlign w:val="superscript"/>
          <w:lang w:val="en-GB" w:eastAsia="zh-TW"/>
        </w:rPr>
        <w:t>-5</w:t>
      </w:r>
      <w:r w:rsidR="00000D51">
        <w:rPr>
          <w:rFonts w:eastAsia="新細明體" w:hint="eastAsia"/>
          <w:lang w:val="en-GB" w:eastAsia="zh-TW"/>
        </w:rPr>
        <w:t xml:space="preserve"> can be achieved</w:t>
      </w:r>
      <w:r w:rsidR="00A86385">
        <w:rPr>
          <w:rFonts w:eastAsia="新細明體" w:hint="eastAsia"/>
          <w:lang w:val="en-GB" w:eastAsia="zh-TW"/>
        </w:rPr>
        <w:t xml:space="preserve"> </w:t>
      </w:r>
      <w:r w:rsidR="00000D51">
        <w:rPr>
          <w:rFonts w:eastAsia="新細明體" w:hint="eastAsia"/>
          <w:lang w:val="en-GB" w:eastAsia="zh-TW"/>
        </w:rPr>
        <w:t>for block sizes 128 to 8192 and code rate from 1/5, 1/3, 1/2</w:t>
      </w:r>
      <w:proofErr w:type="gramStart"/>
      <w:r w:rsidR="00000D51">
        <w:rPr>
          <w:rFonts w:eastAsia="新細明體" w:hint="eastAsia"/>
          <w:lang w:val="en-GB" w:eastAsia="zh-TW"/>
        </w:rPr>
        <w:t>, ..</w:t>
      </w:r>
      <w:proofErr w:type="gramEnd"/>
      <w:r w:rsidR="00000D51">
        <w:rPr>
          <w:rFonts w:eastAsia="新細明體" w:hint="eastAsia"/>
          <w:lang w:val="en-GB" w:eastAsia="zh-TW"/>
        </w:rPr>
        <w:t xml:space="preserve"> </w:t>
      </w:r>
      <w:proofErr w:type="gramStart"/>
      <w:r w:rsidR="00000D51">
        <w:rPr>
          <w:rFonts w:eastAsia="新細明體" w:hint="eastAsia"/>
          <w:lang w:val="en-GB" w:eastAsia="zh-TW"/>
        </w:rPr>
        <w:t>to</w:t>
      </w:r>
      <w:proofErr w:type="gramEnd"/>
      <w:r w:rsidR="00000D51">
        <w:rPr>
          <w:rFonts w:eastAsia="新細明體" w:hint="eastAsia"/>
          <w:lang w:val="en-GB" w:eastAsia="zh-TW"/>
        </w:rPr>
        <w:t xml:space="preserve"> 8/9.  The typical BLER </w:t>
      </w:r>
      <w:proofErr w:type="gramStart"/>
      <w:r w:rsidR="00000D51">
        <w:rPr>
          <w:rFonts w:eastAsia="新細明體" w:hint="eastAsia"/>
          <w:lang w:val="en-GB" w:eastAsia="zh-TW"/>
        </w:rPr>
        <w:t>performances is</w:t>
      </w:r>
      <w:proofErr w:type="gramEnd"/>
      <w:r w:rsidR="00000D51">
        <w:rPr>
          <w:rFonts w:eastAsia="新細明體" w:hint="eastAsia"/>
          <w:lang w:val="en-GB" w:eastAsia="zh-TW"/>
        </w:rPr>
        <w:t xml:space="preserve"> depicted in F</w:t>
      </w:r>
      <w:r w:rsidR="00000D51">
        <w:rPr>
          <w:rFonts w:eastAsia="新細明體"/>
          <w:lang w:val="en-GB" w:eastAsia="zh-TW"/>
        </w:rPr>
        <w:t>i</w:t>
      </w:r>
      <w:r w:rsidR="00000D51">
        <w:rPr>
          <w:rFonts w:eastAsia="新細明體" w:hint="eastAsia"/>
          <w:lang w:val="en-GB" w:eastAsia="zh-TW"/>
        </w:rPr>
        <w:t xml:space="preserve">gs. 1 to 8. The </w:t>
      </w:r>
      <w:r w:rsidR="00000D51">
        <w:rPr>
          <w:rFonts w:eastAsia="新細明體" w:hint="eastAsia"/>
          <w:lang w:val="en-GB" w:eastAsia="zh-TW"/>
        </w:rPr>
        <w:lastRenderedPageBreak/>
        <w:t xml:space="preserve">regular degree distribution in the PCM </w:t>
      </w:r>
      <w:r w:rsidR="00000D51">
        <w:rPr>
          <w:rFonts w:eastAsia="新細明體"/>
          <w:lang w:val="en-GB" w:eastAsia="zh-TW"/>
        </w:rPr>
        <w:t>facilitates</w:t>
      </w:r>
      <w:r w:rsidR="00000D51">
        <w:rPr>
          <w:rFonts w:eastAsia="新細明體" w:hint="eastAsia"/>
          <w:lang w:val="en-GB" w:eastAsia="zh-TW"/>
        </w:rPr>
        <w:t xml:space="preserve"> fast and efficient decoding for low latency. The same </w:t>
      </w:r>
      <w:proofErr w:type="spellStart"/>
      <w:r w:rsidR="00000D51">
        <w:rPr>
          <w:rFonts w:eastAsia="新細明體" w:hint="eastAsia"/>
          <w:lang w:val="en-GB" w:eastAsia="zh-TW"/>
        </w:rPr>
        <w:t>protomatrix</w:t>
      </w:r>
      <w:proofErr w:type="spellEnd"/>
      <w:r w:rsidR="00000D51">
        <w:rPr>
          <w:rFonts w:eastAsia="新細明體" w:hint="eastAsia"/>
          <w:lang w:val="en-GB" w:eastAsia="zh-TW"/>
        </w:rPr>
        <w:t xml:space="preserve"> can be applied to both </w:t>
      </w:r>
      <w:proofErr w:type="spellStart"/>
      <w:r w:rsidR="00000D51">
        <w:rPr>
          <w:rFonts w:eastAsia="新細明體" w:hint="eastAsia"/>
          <w:lang w:val="en-GB" w:eastAsia="zh-TW"/>
        </w:rPr>
        <w:t>eMBB</w:t>
      </w:r>
      <w:proofErr w:type="spellEnd"/>
      <w:r w:rsidR="00000D51">
        <w:rPr>
          <w:rFonts w:eastAsia="新細明體" w:hint="eastAsia"/>
          <w:lang w:val="en-GB" w:eastAsia="zh-TW"/>
        </w:rPr>
        <w:t xml:space="preserve"> and URLLC data channels.</w:t>
      </w:r>
    </w:p>
    <w:p w14:paraId="66480C85" w14:textId="47A2DDFF" w:rsidR="002921B7" w:rsidRDefault="002921B7" w:rsidP="002A3212">
      <w:pPr>
        <w:ind w:firstLineChars="200" w:firstLine="400"/>
        <w:jc w:val="both"/>
        <w:rPr>
          <w:lang w:val="en-GB" w:eastAsia="zh-CN"/>
        </w:rPr>
      </w:pPr>
      <w:r>
        <w:rPr>
          <w:rFonts w:hint="eastAsia"/>
          <w:noProof/>
          <w:lang w:eastAsia="zh-TW"/>
        </w:rPr>
        <w:drawing>
          <wp:inline distT="0" distB="0" distL="0" distR="0" wp14:anchorId="4E2B532E" wp14:editId="355F0C6C">
            <wp:extent cx="4576330" cy="2124791"/>
            <wp:effectExtent l="0" t="0" r="0" b="889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nfo256.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95851" cy="2133855"/>
                    </a:xfrm>
                    <a:prstGeom prst="rect">
                      <a:avLst/>
                    </a:prstGeom>
                  </pic:spPr>
                </pic:pic>
              </a:graphicData>
            </a:graphic>
          </wp:inline>
        </w:drawing>
      </w:r>
    </w:p>
    <w:p w14:paraId="7CE48826" w14:textId="63513AED" w:rsidR="002921B7" w:rsidRDefault="002921B7" w:rsidP="002921B7">
      <w:pPr>
        <w:jc w:val="both"/>
        <w:rPr>
          <w:rFonts w:eastAsia="新細明體"/>
          <w:lang w:val="en-GB"/>
        </w:rPr>
      </w:pPr>
      <w:r>
        <w:rPr>
          <w:rFonts w:eastAsia="新細明體"/>
          <w:lang w:val="en-GB"/>
        </w:rPr>
        <w:t xml:space="preserve">Fig. 1. DQC-LDPC codes with </w:t>
      </w:r>
      <w:proofErr w:type="spellStart"/>
      <w:r>
        <w:rPr>
          <w:rFonts w:eastAsia="新細明體"/>
          <w:lang w:val="en-GB"/>
        </w:rPr>
        <w:t>circulant</w:t>
      </w:r>
      <w:proofErr w:type="spellEnd"/>
      <w:r>
        <w:rPr>
          <w:rFonts w:eastAsia="新細明體"/>
          <w:lang w:val="en-GB"/>
        </w:rPr>
        <w:t xml:space="preserve"> size z =64 with PCM degree-3 and K = 256.</w:t>
      </w:r>
    </w:p>
    <w:p w14:paraId="7456DFA2" w14:textId="5A5DDF74" w:rsidR="00F94868" w:rsidRDefault="00F94868" w:rsidP="002921B7">
      <w:pPr>
        <w:jc w:val="both"/>
        <w:rPr>
          <w:rFonts w:eastAsia="新細明體"/>
          <w:lang w:val="en-GB" w:eastAsia="zh-TW"/>
        </w:rPr>
      </w:pPr>
      <w:r>
        <w:rPr>
          <w:rFonts w:eastAsia="新細明體"/>
          <w:noProof/>
          <w:lang w:eastAsia="zh-TW"/>
        </w:rPr>
        <w:drawing>
          <wp:inline distT="0" distB="0" distL="0" distR="0" wp14:anchorId="5E52577B" wp14:editId="427DC30C">
            <wp:extent cx="5043074" cy="2341499"/>
            <wp:effectExtent l="0" t="0" r="5715" b="1905"/>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nfo51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053038" cy="2346126"/>
                    </a:xfrm>
                    <a:prstGeom prst="rect">
                      <a:avLst/>
                    </a:prstGeom>
                  </pic:spPr>
                </pic:pic>
              </a:graphicData>
            </a:graphic>
          </wp:inline>
        </w:drawing>
      </w:r>
    </w:p>
    <w:p w14:paraId="5A18C125" w14:textId="3C733B0D" w:rsidR="002921B7" w:rsidRDefault="002921B7" w:rsidP="002921B7">
      <w:pPr>
        <w:jc w:val="both"/>
        <w:rPr>
          <w:rFonts w:eastAsia="新細明體"/>
          <w:lang w:val="en-GB"/>
        </w:rPr>
      </w:pPr>
      <w:r>
        <w:rPr>
          <w:rFonts w:eastAsia="新細明體"/>
          <w:lang w:val="en-GB"/>
        </w:rPr>
        <w:t xml:space="preserve">Fig. 2. DQC-LDPC codes with </w:t>
      </w:r>
      <w:proofErr w:type="spellStart"/>
      <w:r>
        <w:rPr>
          <w:rFonts w:eastAsia="新細明體"/>
          <w:lang w:val="en-GB"/>
        </w:rPr>
        <w:t>circulant</w:t>
      </w:r>
      <w:proofErr w:type="spellEnd"/>
      <w:r>
        <w:rPr>
          <w:rFonts w:eastAsia="新細明體"/>
          <w:lang w:val="en-GB"/>
        </w:rPr>
        <w:t xml:space="preserve"> size z =64 with PCM degree-3 and K = 512.</w:t>
      </w:r>
    </w:p>
    <w:p w14:paraId="68BB165A" w14:textId="47A88707" w:rsidR="00F94868" w:rsidRDefault="00F94868" w:rsidP="002921B7">
      <w:pPr>
        <w:jc w:val="both"/>
        <w:rPr>
          <w:rFonts w:eastAsia="新細明體"/>
          <w:lang w:val="en-GB" w:eastAsia="zh-TW"/>
        </w:rPr>
      </w:pPr>
      <w:r>
        <w:rPr>
          <w:rFonts w:eastAsia="新細明體"/>
          <w:noProof/>
          <w:lang w:eastAsia="zh-TW"/>
        </w:rPr>
        <w:drawing>
          <wp:inline distT="0" distB="0" distL="0" distR="0" wp14:anchorId="2750F488" wp14:editId="11F7EE6B">
            <wp:extent cx="5031687" cy="2336213"/>
            <wp:effectExtent l="0" t="0" r="0" b="6985"/>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nfo1024.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049259" cy="2344372"/>
                    </a:xfrm>
                    <a:prstGeom prst="rect">
                      <a:avLst/>
                    </a:prstGeom>
                  </pic:spPr>
                </pic:pic>
              </a:graphicData>
            </a:graphic>
          </wp:inline>
        </w:drawing>
      </w:r>
    </w:p>
    <w:p w14:paraId="02B67DF0" w14:textId="0817794C" w:rsidR="002921B7" w:rsidRDefault="002921B7" w:rsidP="002921B7">
      <w:pPr>
        <w:jc w:val="both"/>
        <w:rPr>
          <w:rFonts w:eastAsia="新細明體"/>
          <w:lang w:val="en-GB"/>
        </w:rPr>
      </w:pPr>
      <w:r>
        <w:rPr>
          <w:rFonts w:eastAsia="新細明體"/>
          <w:lang w:val="en-GB"/>
        </w:rPr>
        <w:t xml:space="preserve">Fig. 3. DQC-LDPC codes with </w:t>
      </w:r>
      <w:proofErr w:type="spellStart"/>
      <w:r>
        <w:rPr>
          <w:rFonts w:eastAsia="新細明體"/>
          <w:lang w:val="en-GB"/>
        </w:rPr>
        <w:t>circulant</w:t>
      </w:r>
      <w:proofErr w:type="spellEnd"/>
      <w:r>
        <w:rPr>
          <w:rFonts w:eastAsia="新細明體"/>
          <w:lang w:val="en-GB"/>
        </w:rPr>
        <w:t xml:space="preserve"> size z =64 with PCM degree-3 and K = 1024.</w:t>
      </w:r>
    </w:p>
    <w:p w14:paraId="4FF57694" w14:textId="35154D97" w:rsidR="00F94868" w:rsidRDefault="00F94868" w:rsidP="002921B7">
      <w:pPr>
        <w:jc w:val="both"/>
        <w:rPr>
          <w:rFonts w:eastAsia="新細明體"/>
          <w:lang w:val="en-GB" w:eastAsia="zh-TW"/>
        </w:rPr>
      </w:pPr>
      <w:r>
        <w:rPr>
          <w:rFonts w:eastAsia="新細明體"/>
          <w:noProof/>
          <w:lang w:eastAsia="zh-TW"/>
        </w:rPr>
        <w:lastRenderedPageBreak/>
        <w:drawing>
          <wp:inline distT="0" distB="0" distL="0" distR="0" wp14:anchorId="0D4E7B91" wp14:editId="3541CCFE">
            <wp:extent cx="4974768" cy="230978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nfo2048.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985553" cy="2314793"/>
                    </a:xfrm>
                    <a:prstGeom prst="rect">
                      <a:avLst/>
                    </a:prstGeom>
                  </pic:spPr>
                </pic:pic>
              </a:graphicData>
            </a:graphic>
          </wp:inline>
        </w:drawing>
      </w:r>
    </w:p>
    <w:p w14:paraId="2E0A1D55" w14:textId="4C72C18E" w:rsidR="002921B7" w:rsidRDefault="002921B7" w:rsidP="002921B7">
      <w:pPr>
        <w:jc w:val="both"/>
        <w:rPr>
          <w:rFonts w:eastAsia="新細明體"/>
          <w:lang w:val="en-GB"/>
        </w:rPr>
      </w:pPr>
      <w:r>
        <w:rPr>
          <w:rFonts w:eastAsia="新細明體"/>
          <w:lang w:val="en-GB"/>
        </w:rPr>
        <w:t xml:space="preserve">Fig. 4. DQC-LDPC codes with </w:t>
      </w:r>
      <w:proofErr w:type="spellStart"/>
      <w:r>
        <w:rPr>
          <w:rFonts w:eastAsia="新細明體"/>
          <w:lang w:val="en-GB"/>
        </w:rPr>
        <w:t>circulant</w:t>
      </w:r>
      <w:proofErr w:type="spellEnd"/>
      <w:r>
        <w:rPr>
          <w:rFonts w:eastAsia="新細明體"/>
          <w:lang w:val="en-GB"/>
        </w:rPr>
        <w:t xml:space="preserve"> size z =64 with PCM degree-3 and K = 2048.</w:t>
      </w:r>
    </w:p>
    <w:p w14:paraId="6DB08990" w14:textId="40B73953" w:rsidR="00F94868" w:rsidRDefault="00F94868" w:rsidP="002921B7">
      <w:pPr>
        <w:jc w:val="both"/>
        <w:rPr>
          <w:rFonts w:eastAsia="新細明體"/>
          <w:lang w:val="en-GB" w:eastAsia="zh-TW"/>
        </w:rPr>
      </w:pPr>
      <w:r>
        <w:rPr>
          <w:rFonts w:eastAsia="新細明體"/>
          <w:noProof/>
          <w:lang w:eastAsia="zh-TW"/>
        </w:rPr>
        <w:drawing>
          <wp:inline distT="0" distB="0" distL="0" distR="0" wp14:anchorId="501EF33A" wp14:editId="11E2638F">
            <wp:extent cx="4910275" cy="2279841"/>
            <wp:effectExtent l="0" t="0" r="5080" b="6350"/>
            <wp:docPr id="14" name="圖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307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924729" cy="2286552"/>
                    </a:xfrm>
                    <a:prstGeom prst="rect">
                      <a:avLst/>
                    </a:prstGeom>
                  </pic:spPr>
                </pic:pic>
              </a:graphicData>
            </a:graphic>
          </wp:inline>
        </w:drawing>
      </w:r>
    </w:p>
    <w:p w14:paraId="551401BF" w14:textId="4638FF2C" w:rsidR="002921B7" w:rsidRDefault="002921B7" w:rsidP="002921B7">
      <w:pPr>
        <w:jc w:val="both"/>
        <w:rPr>
          <w:rFonts w:eastAsia="新細明體"/>
          <w:lang w:val="en-GB"/>
        </w:rPr>
      </w:pPr>
      <w:r>
        <w:rPr>
          <w:rFonts w:eastAsia="新細明體"/>
          <w:lang w:val="en-GB"/>
        </w:rPr>
        <w:t xml:space="preserve">Fig. 5. DQC-LDPC codes with </w:t>
      </w:r>
      <w:proofErr w:type="spellStart"/>
      <w:r>
        <w:rPr>
          <w:rFonts w:eastAsia="新細明體"/>
          <w:lang w:val="en-GB"/>
        </w:rPr>
        <w:t>circulant</w:t>
      </w:r>
      <w:proofErr w:type="spellEnd"/>
      <w:r>
        <w:rPr>
          <w:rFonts w:eastAsia="新細明體"/>
          <w:lang w:val="en-GB"/>
        </w:rPr>
        <w:t xml:space="preserve"> size z =64 with PCM degree-3 and K = 3072.</w:t>
      </w:r>
    </w:p>
    <w:p w14:paraId="351216A1" w14:textId="60CB4614" w:rsidR="00F94868" w:rsidRDefault="00F94868" w:rsidP="002921B7">
      <w:pPr>
        <w:jc w:val="both"/>
        <w:rPr>
          <w:rFonts w:eastAsia="新細明體"/>
          <w:lang w:val="en-GB" w:eastAsia="zh-TW"/>
        </w:rPr>
      </w:pPr>
      <w:r>
        <w:rPr>
          <w:rFonts w:eastAsia="新細明體"/>
          <w:noProof/>
          <w:lang w:eastAsia="zh-TW"/>
        </w:rPr>
        <w:drawing>
          <wp:inline distT="0" distB="0" distL="0" distR="0" wp14:anchorId="714C58DC" wp14:editId="67A7431E">
            <wp:extent cx="4909820" cy="2279629"/>
            <wp:effectExtent l="0" t="0" r="5080" b="6985"/>
            <wp:docPr id="15" name="圖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nfo4096.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918901" cy="2283845"/>
                    </a:xfrm>
                    <a:prstGeom prst="rect">
                      <a:avLst/>
                    </a:prstGeom>
                  </pic:spPr>
                </pic:pic>
              </a:graphicData>
            </a:graphic>
          </wp:inline>
        </w:drawing>
      </w:r>
    </w:p>
    <w:p w14:paraId="7B93F23F" w14:textId="4DA0C1D4" w:rsidR="002921B7" w:rsidRDefault="002921B7" w:rsidP="002921B7">
      <w:pPr>
        <w:jc w:val="both"/>
        <w:rPr>
          <w:rFonts w:eastAsia="新細明體"/>
          <w:lang w:val="en-GB"/>
        </w:rPr>
      </w:pPr>
      <w:r>
        <w:rPr>
          <w:rFonts w:eastAsia="新細明體"/>
          <w:lang w:val="en-GB"/>
        </w:rPr>
        <w:t xml:space="preserve">Fig. 6. DQC-LDPC codes with </w:t>
      </w:r>
      <w:proofErr w:type="spellStart"/>
      <w:r>
        <w:rPr>
          <w:rFonts w:eastAsia="新細明體"/>
          <w:lang w:val="en-GB"/>
        </w:rPr>
        <w:t>circulant</w:t>
      </w:r>
      <w:proofErr w:type="spellEnd"/>
      <w:r>
        <w:rPr>
          <w:rFonts w:eastAsia="新細明體"/>
          <w:lang w:val="en-GB"/>
        </w:rPr>
        <w:t xml:space="preserve"> size z =64 with PCM degree-3 and K = 4096.</w:t>
      </w:r>
    </w:p>
    <w:p w14:paraId="16C6D3B5" w14:textId="7A9C9CC9" w:rsidR="00F94868" w:rsidRDefault="00F94868" w:rsidP="002921B7">
      <w:pPr>
        <w:jc w:val="both"/>
        <w:rPr>
          <w:rFonts w:eastAsia="新細明體"/>
          <w:lang w:val="en-GB" w:eastAsia="zh-TW"/>
        </w:rPr>
      </w:pPr>
      <w:r>
        <w:rPr>
          <w:rFonts w:eastAsia="新細明體"/>
          <w:noProof/>
          <w:lang w:eastAsia="zh-TW"/>
        </w:rPr>
        <w:lastRenderedPageBreak/>
        <w:drawing>
          <wp:inline distT="0" distB="0" distL="0" distR="0" wp14:anchorId="6537B39E" wp14:editId="215B6B29">
            <wp:extent cx="4909820" cy="2279631"/>
            <wp:effectExtent l="0" t="0" r="5080" b="6985"/>
            <wp:docPr id="16" name="圖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nfo6144.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933692" cy="2290715"/>
                    </a:xfrm>
                    <a:prstGeom prst="rect">
                      <a:avLst/>
                    </a:prstGeom>
                  </pic:spPr>
                </pic:pic>
              </a:graphicData>
            </a:graphic>
          </wp:inline>
        </w:drawing>
      </w:r>
    </w:p>
    <w:p w14:paraId="75C1505F" w14:textId="5DC081B9" w:rsidR="002921B7" w:rsidRDefault="002921B7" w:rsidP="002921B7">
      <w:pPr>
        <w:jc w:val="both"/>
        <w:rPr>
          <w:rFonts w:eastAsia="新細明體"/>
          <w:lang w:val="en-GB"/>
        </w:rPr>
      </w:pPr>
      <w:r>
        <w:rPr>
          <w:rFonts w:eastAsia="新細明體"/>
          <w:lang w:val="en-GB"/>
        </w:rPr>
        <w:t xml:space="preserve">Fig. 7. DQC-LDPC codes with </w:t>
      </w:r>
      <w:proofErr w:type="spellStart"/>
      <w:r>
        <w:rPr>
          <w:rFonts w:eastAsia="新細明體"/>
          <w:lang w:val="en-GB"/>
        </w:rPr>
        <w:t>circulant</w:t>
      </w:r>
      <w:proofErr w:type="spellEnd"/>
      <w:r>
        <w:rPr>
          <w:rFonts w:eastAsia="新細明體"/>
          <w:lang w:val="en-GB"/>
        </w:rPr>
        <w:t xml:space="preserve"> size z =64 with PCM degree-3 and K = 6144.</w:t>
      </w:r>
    </w:p>
    <w:p w14:paraId="4B2AB57F" w14:textId="49C05232" w:rsidR="00F94868" w:rsidRDefault="00F94868" w:rsidP="002921B7">
      <w:pPr>
        <w:jc w:val="both"/>
        <w:rPr>
          <w:rFonts w:eastAsia="新細明體"/>
          <w:lang w:val="en-GB" w:eastAsia="zh-TW"/>
        </w:rPr>
      </w:pPr>
      <w:r>
        <w:rPr>
          <w:rFonts w:eastAsia="新細明體"/>
          <w:noProof/>
          <w:lang w:eastAsia="zh-TW"/>
        </w:rPr>
        <w:drawing>
          <wp:inline distT="0" distB="0" distL="0" distR="0" wp14:anchorId="721E3362" wp14:editId="5CC106C8">
            <wp:extent cx="4906464" cy="2278072"/>
            <wp:effectExtent l="0" t="0" r="8890" b="8255"/>
            <wp:docPr id="17" name="圖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nfo8192.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917803" cy="2283337"/>
                    </a:xfrm>
                    <a:prstGeom prst="rect">
                      <a:avLst/>
                    </a:prstGeom>
                  </pic:spPr>
                </pic:pic>
              </a:graphicData>
            </a:graphic>
          </wp:inline>
        </w:drawing>
      </w:r>
    </w:p>
    <w:p w14:paraId="33749B8B" w14:textId="1B13E881" w:rsidR="00EB3017" w:rsidRPr="00610C7C" w:rsidRDefault="002921B7" w:rsidP="00610C7C">
      <w:pPr>
        <w:jc w:val="both"/>
        <w:rPr>
          <w:rFonts w:eastAsia="新細明體"/>
          <w:lang w:val="en-GB" w:eastAsia="zh-TW"/>
        </w:rPr>
      </w:pPr>
      <w:r>
        <w:rPr>
          <w:rFonts w:eastAsia="新細明體"/>
          <w:lang w:val="en-GB"/>
        </w:rPr>
        <w:t xml:space="preserve">Fig. 8. DQC-LDPC codes with </w:t>
      </w:r>
      <w:proofErr w:type="spellStart"/>
      <w:r>
        <w:rPr>
          <w:rFonts w:eastAsia="新細明體"/>
          <w:lang w:val="en-GB"/>
        </w:rPr>
        <w:t>circulant</w:t>
      </w:r>
      <w:proofErr w:type="spellEnd"/>
      <w:r>
        <w:rPr>
          <w:rFonts w:eastAsia="新細明體"/>
          <w:lang w:val="en-GB"/>
        </w:rPr>
        <w:t xml:space="preserve"> size z =64 with PCM degree-3 and K = 8192.</w:t>
      </w:r>
    </w:p>
    <w:p w14:paraId="43B7F891" w14:textId="77777777" w:rsidR="004503F9" w:rsidRDefault="004503F9" w:rsidP="004503F9">
      <w:pPr>
        <w:pStyle w:val="1"/>
        <w:rPr>
          <w:lang w:eastAsia="zh-CN"/>
        </w:rPr>
      </w:pPr>
      <w:r>
        <w:rPr>
          <w:lang w:eastAsia="zh-CN"/>
        </w:rPr>
        <w:t>Conclusions</w:t>
      </w:r>
    </w:p>
    <w:p w14:paraId="6BFF3424" w14:textId="77777777" w:rsidR="00C5000E" w:rsidRDefault="0034337A" w:rsidP="00D14728">
      <w:pPr>
        <w:rPr>
          <w:rFonts w:eastAsia="新細明體"/>
          <w:lang w:val="en-GB" w:eastAsia="zh-TW"/>
        </w:rPr>
      </w:pPr>
      <w:r w:rsidRPr="00C5000E">
        <w:rPr>
          <w:b/>
          <w:u w:val="single"/>
          <w:lang w:eastAsia="ko-KR"/>
        </w:rPr>
        <w:t>Proposal 1:</w:t>
      </w:r>
      <w:r w:rsidRPr="00C5000E">
        <w:rPr>
          <w:lang w:eastAsia="ko-KR"/>
        </w:rPr>
        <w:t xml:space="preserve"> </w:t>
      </w:r>
      <w:r w:rsidR="00C5000E" w:rsidRPr="00C5000E">
        <w:t xml:space="preserve">A single channel coding technique for </w:t>
      </w:r>
      <w:proofErr w:type="spellStart"/>
      <w:r w:rsidR="00C5000E" w:rsidRPr="00C5000E">
        <w:t>eMBB</w:t>
      </w:r>
      <w:proofErr w:type="spellEnd"/>
      <w:r w:rsidR="00C5000E" w:rsidRPr="00C5000E">
        <w:t xml:space="preserve"> and URLLC in the physical layer should be adopted.</w:t>
      </w:r>
      <w:r w:rsidR="00C5000E" w:rsidRPr="00C5000E">
        <w:br/>
      </w:r>
      <w:r w:rsidR="00C5000E" w:rsidRPr="00C5000E">
        <w:br/>
      </w:r>
      <w:r w:rsidR="00C5000E" w:rsidRPr="00C5000E">
        <w:rPr>
          <w:b/>
          <w:u w:val="single"/>
          <w:lang w:val="en-GB"/>
        </w:rPr>
        <w:t>Proposal 2:</w:t>
      </w:r>
      <w:r w:rsidR="00C5000E" w:rsidRPr="00C5000E">
        <w:rPr>
          <w:lang w:val="en-GB"/>
        </w:rPr>
        <w:t xml:space="preserve"> LDPC codes should be adopted for </w:t>
      </w:r>
      <w:proofErr w:type="spellStart"/>
      <w:r w:rsidR="00C5000E" w:rsidRPr="00C5000E">
        <w:rPr>
          <w:lang w:val="en-GB"/>
        </w:rPr>
        <w:t>eMBB</w:t>
      </w:r>
      <w:proofErr w:type="spellEnd"/>
      <w:r w:rsidR="00C5000E" w:rsidRPr="00C5000E">
        <w:rPr>
          <w:lang w:val="en-GB"/>
        </w:rPr>
        <w:t xml:space="preserve"> and URLLC data channels.</w:t>
      </w:r>
      <w:r w:rsidR="00C5000E">
        <w:rPr>
          <w:rFonts w:eastAsia="新細明體" w:hint="eastAsia"/>
          <w:lang w:val="en-GB" w:eastAsia="zh-TW"/>
        </w:rPr>
        <w:t xml:space="preserve"> </w:t>
      </w:r>
    </w:p>
    <w:p w14:paraId="3CBDFBE7" w14:textId="77777777" w:rsidR="00C80C3D" w:rsidRDefault="00C5000E" w:rsidP="00D14728">
      <w:pPr>
        <w:rPr>
          <w:rFonts w:eastAsia="新細明體" w:hint="eastAsia"/>
          <w:lang w:val="en-GB" w:eastAsia="zh-TW"/>
        </w:rPr>
      </w:pPr>
      <w:proofErr w:type="gramStart"/>
      <w:r>
        <w:rPr>
          <w:rFonts w:eastAsia="新細明體" w:hint="eastAsia"/>
          <w:b/>
          <w:u w:val="single"/>
          <w:lang w:val="en-GB" w:eastAsia="zh-TW"/>
        </w:rPr>
        <w:t>Proposal 3.</w:t>
      </w:r>
      <w:proofErr w:type="gramEnd"/>
      <w:r>
        <w:rPr>
          <w:rFonts w:eastAsia="新細明體" w:hint="eastAsia"/>
          <w:b/>
          <w:u w:val="single"/>
          <w:lang w:val="en-GB" w:eastAsia="zh-TW"/>
        </w:rPr>
        <w:t xml:space="preserve"> </w:t>
      </w:r>
      <w:r w:rsidRPr="00C5000E">
        <w:rPr>
          <w:lang w:val="en-GB"/>
        </w:rPr>
        <w:t xml:space="preserve">The LDPC codes </w:t>
      </w:r>
      <w:proofErr w:type="spellStart"/>
      <w:r w:rsidR="00C25934">
        <w:rPr>
          <w:rFonts w:eastAsia="新細明體" w:hint="eastAsia"/>
          <w:lang w:val="en-GB" w:eastAsia="zh-TW"/>
        </w:rPr>
        <w:t>protomatrix</w:t>
      </w:r>
      <w:proofErr w:type="spellEnd"/>
      <w:r w:rsidR="00C25934">
        <w:rPr>
          <w:rFonts w:eastAsia="新細明體" w:hint="eastAsia"/>
          <w:lang w:val="en-GB" w:eastAsia="zh-TW"/>
        </w:rPr>
        <w:t xml:space="preserve"> </w:t>
      </w:r>
      <w:r w:rsidR="00C25934">
        <w:rPr>
          <w:lang w:val="en-GB"/>
        </w:rPr>
        <w:t xml:space="preserve">in </w:t>
      </w:r>
      <w:r w:rsidRPr="00C5000E">
        <w:rPr>
          <w:lang w:val="en-GB"/>
        </w:rPr>
        <w:t xml:space="preserve">URLLC </w:t>
      </w:r>
      <w:r>
        <w:rPr>
          <w:rFonts w:eastAsia="新細明體" w:hint="eastAsia"/>
          <w:lang w:val="en-GB" w:eastAsia="zh-TW"/>
        </w:rPr>
        <w:t xml:space="preserve">data </w:t>
      </w:r>
      <w:r w:rsidRPr="00C5000E">
        <w:rPr>
          <w:lang w:val="en-GB"/>
        </w:rPr>
        <w:t xml:space="preserve">channel </w:t>
      </w:r>
      <w:r w:rsidR="00C25934">
        <w:rPr>
          <w:rFonts w:eastAsia="新細明體" w:hint="eastAsia"/>
          <w:lang w:val="en-GB" w:eastAsia="zh-TW"/>
        </w:rPr>
        <w:t>can be applied to the</w:t>
      </w:r>
      <w:r w:rsidRPr="00C5000E">
        <w:rPr>
          <w:lang w:val="en-GB"/>
        </w:rPr>
        <w:t xml:space="preserve"> </w:t>
      </w:r>
      <w:proofErr w:type="spellStart"/>
      <w:r w:rsidRPr="00C5000E">
        <w:rPr>
          <w:lang w:val="en-GB"/>
        </w:rPr>
        <w:t>eMBB</w:t>
      </w:r>
      <w:proofErr w:type="spellEnd"/>
      <w:r w:rsidRPr="00C5000E">
        <w:rPr>
          <w:lang w:val="en-GB"/>
        </w:rPr>
        <w:t xml:space="preserve"> </w:t>
      </w:r>
      <w:r w:rsidR="00C25934">
        <w:rPr>
          <w:rFonts w:eastAsia="新細明體" w:hint="eastAsia"/>
          <w:lang w:val="en-GB" w:eastAsia="zh-TW"/>
        </w:rPr>
        <w:t xml:space="preserve">data </w:t>
      </w:r>
      <w:r w:rsidRPr="00C5000E">
        <w:rPr>
          <w:lang w:val="en-GB"/>
        </w:rPr>
        <w:t>channel</w:t>
      </w:r>
      <w:r w:rsidR="00C25934">
        <w:rPr>
          <w:rFonts w:eastAsia="新細明體" w:hint="eastAsia"/>
          <w:lang w:val="en-GB" w:eastAsia="zh-TW"/>
        </w:rPr>
        <w:t>.</w:t>
      </w:r>
    </w:p>
    <w:p w14:paraId="06586853" w14:textId="4BFAC344" w:rsidR="00C5000E" w:rsidRPr="00622D0C" w:rsidRDefault="00C80C3D" w:rsidP="00D14728">
      <w:pPr>
        <w:rPr>
          <w:rFonts w:eastAsia="新細明體" w:hint="eastAsia"/>
          <w:lang w:val="en-GB" w:eastAsia="zh-TW"/>
        </w:rPr>
      </w:pPr>
      <w:r w:rsidRPr="00C80C3D">
        <w:rPr>
          <w:b/>
          <w:u w:val="single"/>
        </w:rPr>
        <w:t>Proposal 4</w:t>
      </w:r>
      <w:r>
        <w:t xml:space="preserve">: </w:t>
      </w:r>
      <w:r>
        <w:t xml:space="preserve">The total degrees in parity </w:t>
      </w:r>
      <w:r>
        <w:rPr>
          <w:rFonts w:eastAsia="新細明體" w:hint="eastAsia"/>
          <w:lang w:eastAsia="zh-TW"/>
        </w:rPr>
        <w:t xml:space="preserve">check </w:t>
      </w:r>
      <w:r>
        <w:t xml:space="preserve">matrix </w:t>
      </w:r>
      <w:r>
        <w:rPr>
          <w:rFonts w:eastAsia="新細明體" w:hint="eastAsia"/>
          <w:lang w:eastAsia="zh-TW"/>
        </w:rPr>
        <w:t>can be</w:t>
      </w:r>
      <w:r>
        <w:t xml:space="preserve"> a numerical index </w:t>
      </w:r>
      <w:r>
        <w:rPr>
          <w:rFonts w:eastAsia="新細明體" w:hint="eastAsia"/>
          <w:lang w:eastAsia="zh-TW"/>
        </w:rPr>
        <w:t>for</w:t>
      </w:r>
      <w:r>
        <w:t xml:space="preserve"> complexity evaluation</w:t>
      </w:r>
      <w:r>
        <w:rPr>
          <w:rFonts w:eastAsia="新細明體" w:hint="eastAsia"/>
          <w:lang w:eastAsia="zh-TW"/>
        </w:rPr>
        <w:t>.</w:t>
      </w:r>
      <w:r w:rsidR="00C5000E" w:rsidRPr="00C5000E">
        <w:rPr>
          <w:lang w:val="en-GB"/>
        </w:rPr>
        <w:br/>
      </w:r>
      <w:r w:rsidR="00C5000E" w:rsidRPr="00C5000E">
        <w:rPr>
          <w:lang w:val="en-GB"/>
        </w:rPr>
        <w:br/>
      </w:r>
      <w:r w:rsidR="00C5000E" w:rsidRPr="00C5000E">
        <w:rPr>
          <w:b/>
          <w:u w:val="single"/>
          <w:lang w:val="en-GB"/>
        </w:rPr>
        <w:t xml:space="preserve">Proposal </w:t>
      </w:r>
      <w:r>
        <w:rPr>
          <w:rFonts w:eastAsia="新細明體" w:hint="eastAsia"/>
          <w:b/>
          <w:u w:val="single"/>
          <w:lang w:val="en-GB" w:eastAsia="zh-TW"/>
        </w:rPr>
        <w:t>5</w:t>
      </w:r>
      <w:r w:rsidR="00C5000E">
        <w:rPr>
          <w:rFonts w:eastAsia="新細明體" w:hint="eastAsia"/>
          <w:b/>
          <w:u w:val="single"/>
          <w:lang w:val="en-GB" w:eastAsia="zh-TW"/>
        </w:rPr>
        <w:t>:</w:t>
      </w:r>
      <w:r w:rsidR="00C5000E" w:rsidRPr="00C5000E">
        <w:rPr>
          <w:lang w:val="en-GB"/>
        </w:rPr>
        <w:t xml:space="preserve"> Double QC- LDPC codes with degree 3 is suitable for </w:t>
      </w:r>
      <w:proofErr w:type="spellStart"/>
      <w:r w:rsidR="00C5000E" w:rsidRPr="00C5000E">
        <w:rPr>
          <w:lang w:val="en-GB"/>
        </w:rPr>
        <w:t>eMBB</w:t>
      </w:r>
      <w:proofErr w:type="spellEnd"/>
      <w:r w:rsidR="00C5000E" w:rsidRPr="00C5000E">
        <w:rPr>
          <w:lang w:val="en-GB"/>
        </w:rPr>
        <w:t xml:space="preserve"> and URLLC data channels</w:t>
      </w:r>
      <w:r w:rsidR="00C5000E">
        <w:rPr>
          <w:rFonts w:eastAsia="新細明體" w:hint="eastAsia"/>
          <w:lang w:val="en-GB" w:eastAsia="zh-TW"/>
        </w:rPr>
        <w:t xml:space="preserve"> which leads to low complexity </w:t>
      </w:r>
      <w:r w:rsidR="00C5000E" w:rsidRPr="00C5000E">
        <w:rPr>
          <w:lang w:val="en-GB"/>
        </w:rPr>
        <w:t>and provides sufficiently reliable performance for BLER</w:t>
      </w:r>
      <w:r w:rsidR="00C5000E" w:rsidRPr="00C5000E">
        <w:t xml:space="preserve"> down to </w:t>
      </w:r>
      <w:r w:rsidR="00C5000E" w:rsidRPr="00C5000E">
        <w:rPr>
          <w:lang w:val="en-GB"/>
        </w:rPr>
        <w:t>10</w:t>
      </w:r>
      <w:r w:rsidR="00C5000E" w:rsidRPr="00C5000E">
        <w:rPr>
          <w:vertAlign w:val="superscript"/>
          <w:lang w:val="en-GB"/>
        </w:rPr>
        <w:t>-5</w:t>
      </w:r>
      <w:r w:rsidR="00C5000E" w:rsidRPr="00C5000E">
        <w:rPr>
          <w:lang w:val="en-GB"/>
        </w:rPr>
        <w:t>.</w:t>
      </w:r>
    </w:p>
    <w:p w14:paraId="43B7F896" w14:textId="77777777" w:rsidR="00E523F3" w:rsidRPr="000A64D8" w:rsidRDefault="00E523F3" w:rsidP="00E523F3">
      <w:pPr>
        <w:pStyle w:val="1"/>
        <w:rPr>
          <w:lang w:val="en-US"/>
        </w:rPr>
      </w:pPr>
      <w:r w:rsidRPr="000A64D8">
        <w:rPr>
          <w:lang w:val="en-US"/>
        </w:rPr>
        <w:t>References</w:t>
      </w:r>
    </w:p>
    <w:p w14:paraId="63A104E2" w14:textId="77777777" w:rsidR="0040401A" w:rsidRPr="0040401A" w:rsidRDefault="0040401A" w:rsidP="00CD1177">
      <w:pPr>
        <w:numPr>
          <w:ilvl w:val="0"/>
          <w:numId w:val="2"/>
        </w:numPr>
        <w:spacing w:before="100" w:beforeAutospacing="1" w:after="100" w:afterAutospacing="1"/>
        <w:rPr>
          <w:szCs w:val="22"/>
        </w:rPr>
      </w:pPr>
      <w:bookmarkStart w:id="3" w:name="_Ref445807199"/>
      <w:bookmarkStart w:id="4" w:name="_Ref463036810"/>
      <w:r w:rsidRPr="00FC07A5">
        <w:t xml:space="preserve">R1-1700115, “Channel coding techniques for URLLC”, Ericsson, </w:t>
      </w:r>
      <w:r w:rsidRPr="00FC07A5">
        <w:rPr>
          <w:rFonts w:eastAsia="新細明體"/>
          <w:lang w:eastAsia="zh-TW"/>
        </w:rPr>
        <w:t>3GPP</w:t>
      </w:r>
      <w:r w:rsidRPr="00FC07A5">
        <w:t xml:space="preserve"> RAN1</w:t>
      </w:r>
      <w:r w:rsidRPr="00FC07A5">
        <w:rPr>
          <w:rFonts w:eastAsia="新細明體"/>
          <w:lang w:eastAsia="zh-TW"/>
        </w:rPr>
        <w:t xml:space="preserve"> meeting </w:t>
      </w:r>
      <w:proofErr w:type="spellStart"/>
      <w:r w:rsidRPr="00FC07A5">
        <w:rPr>
          <w:rFonts w:eastAsia="新細明體"/>
          <w:lang w:eastAsia="zh-TW"/>
        </w:rPr>
        <w:t>AH_</w:t>
      </w:r>
      <w:r w:rsidRPr="00FC07A5">
        <w:t>NR</w:t>
      </w:r>
      <w:proofErr w:type="gramStart"/>
      <w:r w:rsidRPr="00FC07A5">
        <w:t>,Spokane</w:t>
      </w:r>
      <w:proofErr w:type="spellEnd"/>
      <w:proofErr w:type="gramEnd"/>
      <w:r w:rsidRPr="00FC07A5">
        <w:t>, US.</w:t>
      </w:r>
    </w:p>
    <w:p w14:paraId="0A12E91B" w14:textId="33452FEA" w:rsidR="00FC07A5" w:rsidRPr="00FC07A5" w:rsidRDefault="00FC07A5" w:rsidP="00CD1177">
      <w:pPr>
        <w:numPr>
          <w:ilvl w:val="0"/>
          <w:numId w:val="2"/>
        </w:numPr>
        <w:spacing w:before="100" w:beforeAutospacing="1" w:after="100" w:afterAutospacing="1"/>
        <w:rPr>
          <w:szCs w:val="22"/>
        </w:rPr>
      </w:pPr>
      <w:r>
        <w:t>3GPP TR 38.913</w:t>
      </w:r>
      <w:r w:rsidRPr="003401C2">
        <w:t xml:space="preserve"> </w:t>
      </w:r>
      <w:proofErr w:type="gramStart"/>
      <w:r w:rsidRPr="003401C2">
        <w:t>Study</w:t>
      </w:r>
      <w:proofErr w:type="gramEnd"/>
      <w:r w:rsidRPr="003401C2">
        <w:t xml:space="preserve"> on Scenarios and Requirements for</w:t>
      </w:r>
      <w:bookmarkEnd w:id="3"/>
      <w:r w:rsidRPr="00E72F6A">
        <w:t xml:space="preserve"> </w:t>
      </w:r>
      <w:r w:rsidRPr="00FC07A5">
        <w:t>Next Generation Access Technologies.</w:t>
      </w:r>
    </w:p>
    <w:p w14:paraId="2004B9DC" w14:textId="12856D47" w:rsidR="008D78FC" w:rsidRPr="00FC07A5" w:rsidRDefault="008A6C12" w:rsidP="00CD1177">
      <w:pPr>
        <w:numPr>
          <w:ilvl w:val="0"/>
          <w:numId w:val="2"/>
        </w:numPr>
        <w:spacing w:before="100" w:beforeAutospacing="1" w:after="100" w:afterAutospacing="1"/>
        <w:rPr>
          <w:szCs w:val="22"/>
        </w:rPr>
      </w:pPr>
      <w:r w:rsidRPr="00FC07A5">
        <w:t>R1-</w:t>
      </w:r>
      <w:r w:rsidR="00CD1177" w:rsidRPr="00FC07A5">
        <w:t>1701384</w:t>
      </w:r>
      <w:r w:rsidR="004E5CBA" w:rsidRPr="00FC07A5">
        <w:t>, “</w:t>
      </w:r>
      <w:r w:rsidR="00CD1177" w:rsidRPr="00FC07A5">
        <w:t>Chairman's notes of AI 5.1.5 on channel coding</w:t>
      </w:r>
      <w:r w:rsidR="004E5CBA" w:rsidRPr="00FC07A5">
        <w:t>”,</w:t>
      </w:r>
      <w:r w:rsidR="00692F9A" w:rsidRPr="00FC07A5">
        <w:t xml:space="preserve"> </w:t>
      </w:r>
      <w:r w:rsidR="00692F9A" w:rsidRPr="00FC07A5">
        <w:rPr>
          <w:rFonts w:eastAsia="新細明體"/>
          <w:lang w:eastAsia="zh-TW"/>
        </w:rPr>
        <w:t>3GPP</w:t>
      </w:r>
      <w:r w:rsidR="00692F9A" w:rsidRPr="00FC07A5">
        <w:t xml:space="preserve"> RAN1</w:t>
      </w:r>
      <w:r w:rsidR="00692F9A" w:rsidRPr="00FC07A5">
        <w:rPr>
          <w:rFonts w:eastAsia="新細明體"/>
          <w:lang w:eastAsia="zh-TW"/>
        </w:rPr>
        <w:t xml:space="preserve"> meeting AH_</w:t>
      </w:r>
      <w:r w:rsidR="00CD1177" w:rsidRPr="00FC07A5">
        <w:t>NR</w:t>
      </w:r>
      <w:r w:rsidR="004E5CBA" w:rsidRPr="00FC07A5">
        <w:t xml:space="preserve">, </w:t>
      </w:r>
      <w:r w:rsidR="00CD1177" w:rsidRPr="00FC07A5">
        <w:t>Spokane, US</w:t>
      </w:r>
      <w:r w:rsidR="004E5CBA" w:rsidRPr="00FC07A5">
        <w:t>.</w:t>
      </w:r>
      <w:bookmarkEnd w:id="4"/>
    </w:p>
    <w:p w14:paraId="30816EAB" w14:textId="4B312EFD" w:rsidR="00CD1177" w:rsidRPr="00FC07A5" w:rsidRDefault="00CD1177" w:rsidP="00CD1177">
      <w:pPr>
        <w:pStyle w:val="af4"/>
        <w:numPr>
          <w:ilvl w:val="0"/>
          <w:numId w:val="2"/>
        </w:numPr>
        <w:rPr>
          <w:rFonts w:ascii="Times New Roman" w:eastAsia="SimSun" w:hAnsi="Times New Roman"/>
          <w:sz w:val="20"/>
        </w:rPr>
      </w:pPr>
      <w:r w:rsidRPr="00FC07A5">
        <w:rPr>
          <w:rFonts w:ascii="Times New Roman" w:eastAsia="SimSun" w:hAnsi="Times New Roman"/>
          <w:sz w:val="20"/>
        </w:rPr>
        <w:t xml:space="preserve">R1-1701289, “WF on parity matrix structure”, Samsung, </w:t>
      </w:r>
      <w:r w:rsidR="008104F1" w:rsidRPr="00FC07A5">
        <w:rPr>
          <w:rFonts w:ascii="Times New Roman" w:eastAsia="新細明體" w:hAnsi="Times New Roman"/>
          <w:lang w:eastAsia="zh-TW"/>
        </w:rPr>
        <w:t>3GPP</w:t>
      </w:r>
      <w:r w:rsidR="008104F1" w:rsidRPr="00FC07A5">
        <w:rPr>
          <w:rFonts w:ascii="Times New Roman" w:hAnsi="Times New Roman"/>
        </w:rPr>
        <w:t xml:space="preserve"> RAN1</w:t>
      </w:r>
      <w:r w:rsidR="008104F1" w:rsidRPr="00FC07A5">
        <w:rPr>
          <w:rFonts w:ascii="Times New Roman" w:eastAsia="新細明體" w:hAnsi="Times New Roman"/>
          <w:lang w:eastAsia="zh-TW"/>
        </w:rPr>
        <w:t xml:space="preserve"> meeting AH_</w:t>
      </w:r>
      <w:r w:rsidR="008104F1" w:rsidRPr="00FC07A5">
        <w:rPr>
          <w:rFonts w:ascii="Times New Roman" w:hAnsi="Times New Roman"/>
        </w:rPr>
        <w:t>NR,</w:t>
      </w:r>
      <w:r w:rsidR="008104F1" w:rsidRPr="00FC07A5">
        <w:rPr>
          <w:rFonts w:ascii="Times New Roman" w:eastAsia="新細明體" w:hAnsi="Times New Roman"/>
          <w:lang w:eastAsia="zh-TW"/>
        </w:rPr>
        <w:t xml:space="preserve"> </w:t>
      </w:r>
      <w:r w:rsidRPr="00FC07A5">
        <w:rPr>
          <w:rFonts w:ascii="Times New Roman" w:eastAsia="SimSun" w:hAnsi="Times New Roman"/>
          <w:sz w:val="20"/>
        </w:rPr>
        <w:t xml:space="preserve">Spokane, US. </w:t>
      </w:r>
    </w:p>
    <w:p w14:paraId="703AD191" w14:textId="0911D15D" w:rsidR="008C18D2" w:rsidRDefault="008C18D2" w:rsidP="00CD1177">
      <w:pPr>
        <w:pStyle w:val="af4"/>
        <w:numPr>
          <w:ilvl w:val="0"/>
          <w:numId w:val="2"/>
        </w:numPr>
        <w:rPr>
          <w:rFonts w:ascii="Times New Roman" w:eastAsia="SimSun" w:hAnsi="Times New Roman"/>
          <w:sz w:val="20"/>
        </w:rPr>
      </w:pPr>
      <w:r w:rsidRPr="00FC07A5">
        <w:rPr>
          <w:rFonts w:ascii="Times New Roman" w:eastAsia="SimSun" w:hAnsi="Times New Roman"/>
          <w:sz w:val="20"/>
        </w:rPr>
        <w:lastRenderedPageBreak/>
        <w:t>R1-1700645, “Evaluation on double QC-LDPC codes with degree-3 for URLLC”, Nati</w:t>
      </w:r>
      <w:r w:rsidR="008104F1" w:rsidRPr="00FC07A5">
        <w:rPr>
          <w:rFonts w:ascii="Times New Roman" w:eastAsia="新細明體" w:hAnsi="Times New Roman"/>
          <w:sz w:val="20"/>
          <w:lang w:eastAsia="zh-TW"/>
        </w:rPr>
        <w:t>o</w:t>
      </w:r>
      <w:r w:rsidRPr="00FC07A5">
        <w:rPr>
          <w:rFonts w:ascii="Times New Roman" w:eastAsia="SimSun" w:hAnsi="Times New Roman"/>
          <w:sz w:val="20"/>
        </w:rPr>
        <w:t xml:space="preserve">nal Taiwan University, </w:t>
      </w:r>
      <w:r w:rsidR="00FC07A5" w:rsidRPr="00FC07A5">
        <w:rPr>
          <w:rFonts w:ascii="Times New Roman" w:eastAsia="新細明體" w:hAnsi="Times New Roman"/>
          <w:lang w:eastAsia="zh-TW"/>
        </w:rPr>
        <w:t>3GPP</w:t>
      </w:r>
      <w:r w:rsidR="00FC07A5" w:rsidRPr="00FC07A5">
        <w:rPr>
          <w:rFonts w:ascii="Times New Roman" w:hAnsi="Times New Roman"/>
        </w:rPr>
        <w:t xml:space="preserve"> RAN1</w:t>
      </w:r>
      <w:r w:rsidR="00FC07A5" w:rsidRPr="00FC07A5">
        <w:rPr>
          <w:rFonts w:ascii="Times New Roman" w:eastAsia="新細明體" w:hAnsi="Times New Roman"/>
          <w:lang w:eastAsia="zh-TW"/>
        </w:rPr>
        <w:t xml:space="preserve"> meeting AH_</w:t>
      </w:r>
      <w:r w:rsidR="00FC07A5" w:rsidRPr="00FC07A5">
        <w:rPr>
          <w:rFonts w:ascii="Times New Roman" w:hAnsi="Times New Roman"/>
        </w:rPr>
        <w:t>NR,</w:t>
      </w:r>
      <w:r w:rsidR="00FC07A5" w:rsidRPr="00FC07A5">
        <w:rPr>
          <w:rFonts w:ascii="Times New Roman" w:eastAsia="新細明體" w:hAnsi="Times New Roman"/>
          <w:lang w:eastAsia="zh-TW"/>
        </w:rPr>
        <w:t xml:space="preserve"> </w:t>
      </w:r>
      <w:r>
        <w:rPr>
          <w:rFonts w:ascii="Times New Roman" w:eastAsia="SimSun" w:hAnsi="Times New Roman"/>
          <w:sz w:val="20"/>
        </w:rPr>
        <w:t>Spokane, US.</w:t>
      </w:r>
    </w:p>
    <w:sectPr w:rsidR="008C18D2"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32999" w14:textId="77777777" w:rsidR="00DC5D9E" w:rsidRDefault="00DC5D9E">
      <w:r>
        <w:separator/>
      </w:r>
    </w:p>
  </w:endnote>
  <w:endnote w:type="continuationSeparator" w:id="0">
    <w:p w14:paraId="4F7FD936" w14:textId="77777777" w:rsidR="00DC5D9E" w:rsidRDefault="00DC5D9E">
      <w:r>
        <w:continuationSeparator/>
      </w:r>
    </w:p>
  </w:endnote>
  <w:endnote w:type="continuationNotice" w:id="1">
    <w:p w14:paraId="450A71AC" w14:textId="77777777" w:rsidR="00DC5D9E" w:rsidRDefault="00DC5D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1" w14:textId="77777777" w:rsidR="003406B1" w:rsidRDefault="003406B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43B7F8A2" w14:textId="77777777" w:rsidR="003406B1" w:rsidRDefault="003406B1"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3" w14:textId="77777777" w:rsidR="003406B1" w:rsidRDefault="003406B1" w:rsidP="00450D3B">
    <w:pPr>
      <w:pStyle w:val="a9"/>
      <w:ind w:right="360"/>
    </w:pPr>
    <w:r>
      <w:rPr>
        <w:rStyle w:val="ae"/>
      </w:rPr>
      <w:fldChar w:fldCharType="begin"/>
    </w:r>
    <w:r>
      <w:rPr>
        <w:rStyle w:val="ae"/>
      </w:rPr>
      <w:instrText xml:space="preserve"> PAGE </w:instrText>
    </w:r>
    <w:r>
      <w:rPr>
        <w:rStyle w:val="ae"/>
      </w:rPr>
      <w:fldChar w:fldCharType="separate"/>
    </w:r>
    <w:r w:rsidR="00720BBB">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20BBB">
      <w:rPr>
        <w:rStyle w:val="ae"/>
      </w:rPr>
      <w:t>6</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013468" w14:textId="77777777" w:rsidR="00DC5D9E" w:rsidRDefault="00DC5D9E">
      <w:r>
        <w:separator/>
      </w:r>
    </w:p>
  </w:footnote>
  <w:footnote w:type="continuationSeparator" w:id="0">
    <w:p w14:paraId="2CD628A1" w14:textId="77777777" w:rsidR="00DC5D9E" w:rsidRDefault="00DC5D9E">
      <w:r>
        <w:continuationSeparator/>
      </w:r>
    </w:p>
  </w:footnote>
  <w:footnote w:type="continuationNotice" w:id="1">
    <w:p w14:paraId="18E7C981" w14:textId="77777777" w:rsidR="00DC5D9E" w:rsidRDefault="00DC5D9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47C48E1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nsid w:val="1987125A"/>
    <w:multiLevelType w:val="hybridMultilevel"/>
    <w:tmpl w:val="6256DE5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nsid w:val="1B0D6689"/>
    <w:multiLevelType w:val="hybridMultilevel"/>
    <w:tmpl w:val="EC365DE4"/>
    <w:lvl w:ilvl="0" w:tplc="D6FAAC7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E840EAB"/>
    <w:multiLevelType w:val="hybridMultilevel"/>
    <w:tmpl w:val="0D1E7316"/>
    <w:lvl w:ilvl="0" w:tplc="6E54F8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86410B"/>
    <w:multiLevelType w:val="hybridMultilevel"/>
    <w:tmpl w:val="D56C0BFE"/>
    <w:lvl w:ilvl="0" w:tplc="CDB8B5A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F27ADE"/>
    <w:multiLevelType w:val="hybridMultilevel"/>
    <w:tmpl w:val="E678341E"/>
    <w:lvl w:ilvl="0" w:tplc="57468C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
  </w:num>
  <w:num w:numId="4">
    <w:abstractNumId w:val="10"/>
  </w:num>
  <w:num w:numId="5">
    <w:abstractNumId w:val="3"/>
  </w:num>
  <w:num w:numId="6">
    <w:abstractNumId w:val="6"/>
  </w:num>
  <w:num w:numId="7">
    <w:abstractNumId w:val="7"/>
  </w:num>
  <w:num w:numId="8">
    <w:abstractNumId w:val="1"/>
  </w:num>
  <w:num w:numId="9">
    <w:abstractNumId w:val="17"/>
    <w:lvlOverride w:ilvl="0">
      <w:startOverride w:val="1"/>
    </w:lvlOverride>
  </w:num>
  <w:num w:numId="10">
    <w:abstractNumId w:val="12"/>
  </w:num>
  <w:num w:numId="11">
    <w:abstractNumId w:val="14"/>
  </w:num>
  <w:num w:numId="12">
    <w:abstractNumId w:val="5"/>
  </w:num>
  <w:num w:numId="13">
    <w:abstractNumId w:val="15"/>
  </w:num>
  <w:num w:numId="14">
    <w:abstractNumId w:val="13"/>
  </w:num>
  <w:num w:numId="15">
    <w:abstractNumId w:val="16"/>
  </w:num>
  <w:num w:numId="16">
    <w:abstractNumId w:val="11"/>
  </w:num>
  <w:num w:numId="17">
    <w:abstractNumId w:val="9"/>
  </w:num>
  <w:num w:numId="18">
    <w:abstractNumId w:val="18"/>
  </w:num>
  <w:num w:numId="1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44"/>
    <w:rsid w:val="000003F7"/>
    <w:rsid w:val="000004CA"/>
    <w:rsid w:val="00000515"/>
    <w:rsid w:val="00000D51"/>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196"/>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CBD"/>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4DFF"/>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828"/>
    <w:rsid w:val="00047A82"/>
    <w:rsid w:val="00047B11"/>
    <w:rsid w:val="00050335"/>
    <w:rsid w:val="0005055B"/>
    <w:rsid w:val="000505E0"/>
    <w:rsid w:val="00051135"/>
    <w:rsid w:val="000515F7"/>
    <w:rsid w:val="0005201C"/>
    <w:rsid w:val="0005241E"/>
    <w:rsid w:val="0005291A"/>
    <w:rsid w:val="00052AE3"/>
    <w:rsid w:val="000531A8"/>
    <w:rsid w:val="000532C1"/>
    <w:rsid w:val="00053733"/>
    <w:rsid w:val="00053849"/>
    <w:rsid w:val="00053A47"/>
    <w:rsid w:val="0005456E"/>
    <w:rsid w:val="00054ACE"/>
    <w:rsid w:val="00054AE4"/>
    <w:rsid w:val="00054B6B"/>
    <w:rsid w:val="00054DAB"/>
    <w:rsid w:val="0005504C"/>
    <w:rsid w:val="00055873"/>
    <w:rsid w:val="00055B8E"/>
    <w:rsid w:val="0005602E"/>
    <w:rsid w:val="00056057"/>
    <w:rsid w:val="000563F3"/>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1DA"/>
    <w:rsid w:val="0006739D"/>
    <w:rsid w:val="0006777C"/>
    <w:rsid w:val="00067FE2"/>
    <w:rsid w:val="00070192"/>
    <w:rsid w:val="000701F6"/>
    <w:rsid w:val="0007118F"/>
    <w:rsid w:val="00071210"/>
    <w:rsid w:val="0007162A"/>
    <w:rsid w:val="000716FB"/>
    <w:rsid w:val="00071740"/>
    <w:rsid w:val="00072720"/>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12"/>
    <w:rsid w:val="00085239"/>
    <w:rsid w:val="00085F08"/>
    <w:rsid w:val="000862BA"/>
    <w:rsid w:val="000862F6"/>
    <w:rsid w:val="00086B50"/>
    <w:rsid w:val="00086C4D"/>
    <w:rsid w:val="0008760B"/>
    <w:rsid w:val="0008782D"/>
    <w:rsid w:val="00087E29"/>
    <w:rsid w:val="00087EA2"/>
    <w:rsid w:val="0009037D"/>
    <w:rsid w:val="00090394"/>
    <w:rsid w:val="000904D0"/>
    <w:rsid w:val="00090573"/>
    <w:rsid w:val="00090779"/>
    <w:rsid w:val="000921E3"/>
    <w:rsid w:val="0009241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29B"/>
    <w:rsid w:val="000C5759"/>
    <w:rsid w:val="000C5E7D"/>
    <w:rsid w:val="000C61EF"/>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2906"/>
    <w:rsid w:val="000E2A3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8A7"/>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013"/>
    <w:rsid w:val="0015622B"/>
    <w:rsid w:val="00156260"/>
    <w:rsid w:val="00156284"/>
    <w:rsid w:val="00156502"/>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012"/>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E3F"/>
    <w:rsid w:val="00184F51"/>
    <w:rsid w:val="00185257"/>
    <w:rsid w:val="00185E59"/>
    <w:rsid w:val="00185F10"/>
    <w:rsid w:val="00185FDA"/>
    <w:rsid w:val="00186395"/>
    <w:rsid w:val="001863E3"/>
    <w:rsid w:val="0018695F"/>
    <w:rsid w:val="00186B4D"/>
    <w:rsid w:val="0018767B"/>
    <w:rsid w:val="00190781"/>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D5"/>
    <w:rsid w:val="001A3037"/>
    <w:rsid w:val="001A30FB"/>
    <w:rsid w:val="001A36CF"/>
    <w:rsid w:val="001A3974"/>
    <w:rsid w:val="001A3BBA"/>
    <w:rsid w:val="001A3F0F"/>
    <w:rsid w:val="001A3FA5"/>
    <w:rsid w:val="001A4D14"/>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142"/>
    <w:rsid w:val="001B5332"/>
    <w:rsid w:val="001B54E9"/>
    <w:rsid w:val="001B55DE"/>
    <w:rsid w:val="001B58C4"/>
    <w:rsid w:val="001B70CF"/>
    <w:rsid w:val="001B748B"/>
    <w:rsid w:val="001B7905"/>
    <w:rsid w:val="001C0085"/>
    <w:rsid w:val="001C063F"/>
    <w:rsid w:val="001C0874"/>
    <w:rsid w:val="001C0883"/>
    <w:rsid w:val="001C12A0"/>
    <w:rsid w:val="001C16A9"/>
    <w:rsid w:val="001C19EB"/>
    <w:rsid w:val="001C1AAC"/>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AD4"/>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A33"/>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6F39"/>
    <w:rsid w:val="00207613"/>
    <w:rsid w:val="00207847"/>
    <w:rsid w:val="00207AF9"/>
    <w:rsid w:val="00207BB9"/>
    <w:rsid w:val="00207EB6"/>
    <w:rsid w:val="00210174"/>
    <w:rsid w:val="0021065B"/>
    <w:rsid w:val="002108F7"/>
    <w:rsid w:val="002109D5"/>
    <w:rsid w:val="00210A2E"/>
    <w:rsid w:val="00210A40"/>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BFF"/>
    <w:rsid w:val="00216D0D"/>
    <w:rsid w:val="00217135"/>
    <w:rsid w:val="0021797D"/>
    <w:rsid w:val="00217C32"/>
    <w:rsid w:val="00217CE8"/>
    <w:rsid w:val="00217E7D"/>
    <w:rsid w:val="0022003A"/>
    <w:rsid w:val="002202EC"/>
    <w:rsid w:val="002204ED"/>
    <w:rsid w:val="002208BE"/>
    <w:rsid w:val="0022091D"/>
    <w:rsid w:val="00220E92"/>
    <w:rsid w:val="00221022"/>
    <w:rsid w:val="0022135D"/>
    <w:rsid w:val="00221A25"/>
    <w:rsid w:val="00222052"/>
    <w:rsid w:val="002222A4"/>
    <w:rsid w:val="00222AB8"/>
    <w:rsid w:val="00222B25"/>
    <w:rsid w:val="00222C26"/>
    <w:rsid w:val="00222CFB"/>
    <w:rsid w:val="00222FE7"/>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2B3"/>
    <w:rsid w:val="0024445A"/>
    <w:rsid w:val="00244606"/>
    <w:rsid w:val="00244924"/>
    <w:rsid w:val="002449F4"/>
    <w:rsid w:val="0024520E"/>
    <w:rsid w:val="0024530E"/>
    <w:rsid w:val="00245492"/>
    <w:rsid w:val="00245546"/>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077"/>
    <w:rsid w:val="0027242C"/>
    <w:rsid w:val="00272474"/>
    <w:rsid w:val="0027257A"/>
    <w:rsid w:val="002726EA"/>
    <w:rsid w:val="00272736"/>
    <w:rsid w:val="00272D06"/>
    <w:rsid w:val="00272FEB"/>
    <w:rsid w:val="002732C0"/>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2D"/>
    <w:rsid w:val="00285894"/>
    <w:rsid w:val="00285E28"/>
    <w:rsid w:val="002864D4"/>
    <w:rsid w:val="00286585"/>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1B7"/>
    <w:rsid w:val="00292540"/>
    <w:rsid w:val="0029279E"/>
    <w:rsid w:val="00292E83"/>
    <w:rsid w:val="00293504"/>
    <w:rsid w:val="00293C49"/>
    <w:rsid w:val="00294266"/>
    <w:rsid w:val="002944CA"/>
    <w:rsid w:val="00294504"/>
    <w:rsid w:val="00294722"/>
    <w:rsid w:val="00294AB1"/>
    <w:rsid w:val="00294C8C"/>
    <w:rsid w:val="00295226"/>
    <w:rsid w:val="002953D0"/>
    <w:rsid w:val="00295B27"/>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212"/>
    <w:rsid w:val="002A3520"/>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54F"/>
    <w:rsid w:val="002B3D90"/>
    <w:rsid w:val="002B453B"/>
    <w:rsid w:val="002B4C39"/>
    <w:rsid w:val="002B601A"/>
    <w:rsid w:val="002B61F1"/>
    <w:rsid w:val="002B64FE"/>
    <w:rsid w:val="002B693C"/>
    <w:rsid w:val="002B694E"/>
    <w:rsid w:val="002B6D31"/>
    <w:rsid w:val="002B70A2"/>
    <w:rsid w:val="002B7497"/>
    <w:rsid w:val="002B7D56"/>
    <w:rsid w:val="002C04C2"/>
    <w:rsid w:val="002C0818"/>
    <w:rsid w:val="002C0D11"/>
    <w:rsid w:val="002C1B17"/>
    <w:rsid w:val="002C1F9A"/>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39F"/>
    <w:rsid w:val="002E58E1"/>
    <w:rsid w:val="002E5BDD"/>
    <w:rsid w:val="002E5C56"/>
    <w:rsid w:val="002E5D86"/>
    <w:rsid w:val="002E5DD7"/>
    <w:rsid w:val="002E6809"/>
    <w:rsid w:val="002F0045"/>
    <w:rsid w:val="002F00F0"/>
    <w:rsid w:val="002F025B"/>
    <w:rsid w:val="002F0684"/>
    <w:rsid w:val="002F09C0"/>
    <w:rsid w:val="002F0ADB"/>
    <w:rsid w:val="002F0E34"/>
    <w:rsid w:val="002F2131"/>
    <w:rsid w:val="002F2AE0"/>
    <w:rsid w:val="002F31C4"/>
    <w:rsid w:val="002F322F"/>
    <w:rsid w:val="002F3AF7"/>
    <w:rsid w:val="002F3F16"/>
    <w:rsid w:val="002F413F"/>
    <w:rsid w:val="002F446A"/>
    <w:rsid w:val="002F44AD"/>
    <w:rsid w:val="002F45D3"/>
    <w:rsid w:val="002F4934"/>
    <w:rsid w:val="002F4A52"/>
    <w:rsid w:val="002F4CF5"/>
    <w:rsid w:val="002F4E98"/>
    <w:rsid w:val="002F4FC5"/>
    <w:rsid w:val="002F5280"/>
    <w:rsid w:val="002F5312"/>
    <w:rsid w:val="002F5422"/>
    <w:rsid w:val="002F5634"/>
    <w:rsid w:val="002F566C"/>
    <w:rsid w:val="002F5874"/>
    <w:rsid w:val="002F5881"/>
    <w:rsid w:val="002F5FDA"/>
    <w:rsid w:val="002F617F"/>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1CF"/>
    <w:rsid w:val="00304556"/>
    <w:rsid w:val="00304AC5"/>
    <w:rsid w:val="00304C9E"/>
    <w:rsid w:val="003065FB"/>
    <w:rsid w:val="00306E24"/>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8CE"/>
    <w:rsid w:val="00316C58"/>
    <w:rsid w:val="00316EAE"/>
    <w:rsid w:val="00317050"/>
    <w:rsid w:val="00317625"/>
    <w:rsid w:val="0031767A"/>
    <w:rsid w:val="00317731"/>
    <w:rsid w:val="0031787C"/>
    <w:rsid w:val="00317C5E"/>
    <w:rsid w:val="0032013F"/>
    <w:rsid w:val="0032018E"/>
    <w:rsid w:val="00320B1B"/>
    <w:rsid w:val="00320F1B"/>
    <w:rsid w:val="0032151E"/>
    <w:rsid w:val="0032172E"/>
    <w:rsid w:val="00321822"/>
    <w:rsid w:val="00321B02"/>
    <w:rsid w:val="00322118"/>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4EBF"/>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37A"/>
    <w:rsid w:val="00343C24"/>
    <w:rsid w:val="00343FA6"/>
    <w:rsid w:val="00344725"/>
    <w:rsid w:val="00344901"/>
    <w:rsid w:val="0034511B"/>
    <w:rsid w:val="003453BF"/>
    <w:rsid w:val="0034745C"/>
    <w:rsid w:val="003474CD"/>
    <w:rsid w:val="003475FF"/>
    <w:rsid w:val="003479B6"/>
    <w:rsid w:val="0035025F"/>
    <w:rsid w:val="0035041A"/>
    <w:rsid w:val="003505AD"/>
    <w:rsid w:val="00350631"/>
    <w:rsid w:val="00350EE7"/>
    <w:rsid w:val="00351309"/>
    <w:rsid w:val="00351439"/>
    <w:rsid w:val="003515F3"/>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2EBF"/>
    <w:rsid w:val="00373B3C"/>
    <w:rsid w:val="00373E10"/>
    <w:rsid w:val="00373F2C"/>
    <w:rsid w:val="0037406C"/>
    <w:rsid w:val="003741D2"/>
    <w:rsid w:val="003744CB"/>
    <w:rsid w:val="0037450B"/>
    <w:rsid w:val="00374804"/>
    <w:rsid w:val="003748F9"/>
    <w:rsid w:val="00374C80"/>
    <w:rsid w:val="00374F06"/>
    <w:rsid w:val="003751C5"/>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DD"/>
    <w:rsid w:val="00387B2B"/>
    <w:rsid w:val="00390449"/>
    <w:rsid w:val="003904B1"/>
    <w:rsid w:val="003907D2"/>
    <w:rsid w:val="00390C56"/>
    <w:rsid w:val="0039122C"/>
    <w:rsid w:val="0039124D"/>
    <w:rsid w:val="00391354"/>
    <w:rsid w:val="00391A92"/>
    <w:rsid w:val="00391AE3"/>
    <w:rsid w:val="00391C99"/>
    <w:rsid w:val="003926BE"/>
    <w:rsid w:val="003929BE"/>
    <w:rsid w:val="00392A1F"/>
    <w:rsid w:val="00392DB8"/>
    <w:rsid w:val="00393A68"/>
    <w:rsid w:val="00393B78"/>
    <w:rsid w:val="003946B1"/>
    <w:rsid w:val="00394775"/>
    <w:rsid w:val="00394938"/>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369"/>
    <w:rsid w:val="003A349E"/>
    <w:rsid w:val="003A38AC"/>
    <w:rsid w:val="003A42BB"/>
    <w:rsid w:val="003A44AA"/>
    <w:rsid w:val="003A45FB"/>
    <w:rsid w:val="003A48FC"/>
    <w:rsid w:val="003A4C81"/>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CDA"/>
    <w:rsid w:val="003B4D9B"/>
    <w:rsid w:val="003B4E9C"/>
    <w:rsid w:val="003B570F"/>
    <w:rsid w:val="003B5B57"/>
    <w:rsid w:val="003B5B7E"/>
    <w:rsid w:val="003B5BCB"/>
    <w:rsid w:val="003B5E30"/>
    <w:rsid w:val="003B5F7A"/>
    <w:rsid w:val="003B6523"/>
    <w:rsid w:val="003B6FCB"/>
    <w:rsid w:val="003B7020"/>
    <w:rsid w:val="003B7294"/>
    <w:rsid w:val="003B76FE"/>
    <w:rsid w:val="003C009A"/>
    <w:rsid w:val="003C07D7"/>
    <w:rsid w:val="003C0985"/>
    <w:rsid w:val="003C10B8"/>
    <w:rsid w:val="003C2C9D"/>
    <w:rsid w:val="003C3B73"/>
    <w:rsid w:val="003C3D6E"/>
    <w:rsid w:val="003C3F8B"/>
    <w:rsid w:val="003C4194"/>
    <w:rsid w:val="003C4213"/>
    <w:rsid w:val="003C4250"/>
    <w:rsid w:val="003C44DB"/>
    <w:rsid w:val="003C4F25"/>
    <w:rsid w:val="003C5886"/>
    <w:rsid w:val="003C64CD"/>
    <w:rsid w:val="003C6580"/>
    <w:rsid w:val="003C6CCB"/>
    <w:rsid w:val="003C6DA9"/>
    <w:rsid w:val="003C742C"/>
    <w:rsid w:val="003C7855"/>
    <w:rsid w:val="003D0240"/>
    <w:rsid w:val="003D06A7"/>
    <w:rsid w:val="003D0868"/>
    <w:rsid w:val="003D09DA"/>
    <w:rsid w:val="003D0D75"/>
    <w:rsid w:val="003D1F11"/>
    <w:rsid w:val="003D21F4"/>
    <w:rsid w:val="003D22AC"/>
    <w:rsid w:val="003D2339"/>
    <w:rsid w:val="003D26AA"/>
    <w:rsid w:val="003D2E43"/>
    <w:rsid w:val="003D3AD8"/>
    <w:rsid w:val="003D3EE3"/>
    <w:rsid w:val="003D4350"/>
    <w:rsid w:val="003D4409"/>
    <w:rsid w:val="003D4B93"/>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3F0"/>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01A"/>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BE8"/>
    <w:rsid w:val="00416F3B"/>
    <w:rsid w:val="0041743D"/>
    <w:rsid w:val="004174FC"/>
    <w:rsid w:val="00417678"/>
    <w:rsid w:val="00417D10"/>
    <w:rsid w:val="00420126"/>
    <w:rsid w:val="00420249"/>
    <w:rsid w:val="004203CF"/>
    <w:rsid w:val="00420755"/>
    <w:rsid w:val="00420CB7"/>
    <w:rsid w:val="00420CDE"/>
    <w:rsid w:val="004213C2"/>
    <w:rsid w:val="004213E8"/>
    <w:rsid w:val="0042156E"/>
    <w:rsid w:val="00421DD1"/>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46B"/>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461"/>
    <w:rsid w:val="004856EF"/>
    <w:rsid w:val="0048598C"/>
    <w:rsid w:val="00485998"/>
    <w:rsid w:val="00485A0B"/>
    <w:rsid w:val="00485D84"/>
    <w:rsid w:val="00485E8A"/>
    <w:rsid w:val="004862DE"/>
    <w:rsid w:val="004864FB"/>
    <w:rsid w:val="004869B5"/>
    <w:rsid w:val="00487569"/>
    <w:rsid w:val="00487866"/>
    <w:rsid w:val="00487F28"/>
    <w:rsid w:val="00490185"/>
    <w:rsid w:val="00490532"/>
    <w:rsid w:val="00490649"/>
    <w:rsid w:val="0049093B"/>
    <w:rsid w:val="00490E94"/>
    <w:rsid w:val="00490EE3"/>
    <w:rsid w:val="00491294"/>
    <w:rsid w:val="0049143D"/>
    <w:rsid w:val="00491622"/>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2DA"/>
    <w:rsid w:val="004C63D6"/>
    <w:rsid w:val="004C660B"/>
    <w:rsid w:val="004C730E"/>
    <w:rsid w:val="004C7739"/>
    <w:rsid w:val="004C7BDF"/>
    <w:rsid w:val="004D02B1"/>
    <w:rsid w:val="004D0E42"/>
    <w:rsid w:val="004D0FA5"/>
    <w:rsid w:val="004D1059"/>
    <w:rsid w:val="004D17E6"/>
    <w:rsid w:val="004D1A33"/>
    <w:rsid w:val="004D1C2E"/>
    <w:rsid w:val="004D1C35"/>
    <w:rsid w:val="004D1D64"/>
    <w:rsid w:val="004D1DBB"/>
    <w:rsid w:val="004D1EAE"/>
    <w:rsid w:val="004D2474"/>
    <w:rsid w:val="004D259D"/>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79"/>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5CBA"/>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A0E"/>
    <w:rsid w:val="004F3DD1"/>
    <w:rsid w:val="004F4336"/>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60D"/>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16F"/>
    <w:rsid w:val="00540725"/>
    <w:rsid w:val="00540C7A"/>
    <w:rsid w:val="005417A0"/>
    <w:rsid w:val="0054183A"/>
    <w:rsid w:val="00541D0D"/>
    <w:rsid w:val="00541E2B"/>
    <w:rsid w:val="00542766"/>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0E1"/>
    <w:rsid w:val="0055233E"/>
    <w:rsid w:val="00552569"/>
    <w:rsid w:val="005528E1"/>
    <w:rsid w:val="00552E20"/>
    <w:rsid w:val="00552FF4"/>
    <w:rsid w:val="00553A48"/>
    <w:rsid w:val="00553ABB"/>
    <w:rsid w:val="0055410A"/>
    <w:rsid w:val="005546A4"/>
    <w:rsid w:val="005547CB"/>
    <w:rsid w:val="0055498D"/>
    <w:rsid w:val="00554DF7"/>
    <w:rsid w:val="005552B9"/>
    <w:rsid w:val="00555520"/>
    <w:rsid w:val="00555713"/>
    <w:rsid w:val="00555772"/>
    <w:rsid w:val="00555D6F"/>
    <w:rsid w:val="00556680"/>
    <w:rsid w:val="005567BF"/>
    <w:rsid w:val="005569D2"/>
    <w:rsid w:val="00556CA4"/>
    <w:rsid w:val="005570E7"/>
    <w:rsid w:val="0055718D"/>
    <w:rsid w:val="005572E0"/>
    <w:rsid w:val="00557464"/>
    <w:rsid w:val="0055771C"/>
    <w:rsid w:val="00557A2C"/>
    <w:rsid w:val="00557CAB"/>
    <w:rsid w:val="00557D87"/>
    <w:rsid w:val="00560AC9"/>
    <w:rsid w:val="00561250"/>
    <w:rsid w:val="0056134D"/>
    <w:rsid w:val="00561A95"/>
    <w:rsid w:val="00561BF6"/>
    <w:rsid w:val="00561F41"/>
    <w:rsid w:val="00562757"/>
    <w:rsid w:val="005627C0"/>
    <w:rsid w:val="00562CDC"/>
    <w:rsid w:val="00563BAB"/>
    <w:rsid w:val="00563FD2"/>
    <w:rsid w:val="0056434D"/>
    <w:rsid w:val="00564597"/>
    <w:rsid w:val="00564EB9"/>
    <w:rsid w:val="00566C25"/>
    <w:rsid w:val="00566EB6"/>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D74"/>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879CA"/>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17"/>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76D"/>
    <w:rsid w:val="005C3BF4"/>
    <w:rsid w:val="005C4629"/>
    <w:rsid w:val="005C4B4D"/>
    <w:rsid w:val="005C4CD6"/>
    <w:rsid w:val="005C4DE3"/>
    <w:rsid w:val="005C5024"/>
    <w:rsid w:val="005C5372"/>
    <w:rsid w:val="005C5379"/>
    <w:rsid w:val="005C5425"/>
    <w:rsid w:val="005C5849"/>
    <w:rsid w:val="005C5A28"/>
    <w:rsid w:val="005C6222"/>
    <w:rsid w:val="005C62BA"/>
    <w:rsid w:val="005C6B26"/>
    <w:rsid w:val="005C772B"/>
    <w:rsid w:val="005C7A54"/>
    <w:rsid w:val="005C7C8D"/>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0A2E"/>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316"/>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9F1"/>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0C7C"/>
    <w:rsid w:val="006113A9"/>
    <w:rsid w:val="00611B5B"/>
    <w:rsid w:val="00611C82"/>
    <w:rsid w:val="006125DB"/>
    <w:rsid w:val="00612C73"/>
    <w:rsid w:val="00612E96"/>
    <w:rsid w:val="006133A2"/>
    <w:rsid w:val="006133A6"/>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2D0C"/>
    <w:rsid w:val="00623427"/>
    <w:rsid w:val="00623AEB"/>
    <w:rsid w:val="00623E4E"/>
    <w:rsid w:val="00624C2C"/>
    <w:rsid w:val="00624C65"/>
    <w:rsid w:val="00624C6E"/>
    <w:rsid w:val="00624FB3"/>
    <w:rsid w:val="00625B24"/>
    <w:rsid w:val="006260F1"/>
    <w:rsid w:val="0062657C"/>
    <w:rsid w:val="00626C25"/>
    <w:rsid w:val="00626E64"/>
    <w:rsid w:val="0062725A"/>
    <w:rsid w:val="0062776C"/>
    <w:rsid w:val="00627BA3"/>
    <w:rsid w:val="00627C39"/>
    <w:rsid w:val="00627E44"/>
    <w:rsid w:val="006300D7"/>
    <w:rsid w:val="00630333"/>
    <w:rsid w:val="00630BC6"/>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2C9"/>
    <w:rsid w:val="006466B5"/>
    <w:rsid w:val="006477A7"/>
    <w:rsid w:val="00647CB3"/>
    <w:rsid w:val="00650150"/>
    <w:rsid w:val="00650468"/>
    <w:rsid w:val="00650854"/>
    <w:rsid w:val="00650D1E"/>
    <w:rsid w:val="00650D3F"/>
    <w:rsid w:val="00650EB8"/>
    <w:rsid w:val="00650F7C"/>
    <w:rsid w:val="00650FBE"/>
    <w:rsid w:val="006513D5"/>
    <w:rsid w:val="0065179F"/>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1F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9A"/>
    <w:rsid w:val="00693077"/>
    <w:rsid w:val="00693295"/>
    <w:rsid w:val="00693529"/>
    <w:rsid w:val="006935E1"/>
    <w:rsid w:val="00693A5C"/>
    <w:rsid w:val="00693F0A"/>
    <w:rsid w:val="0069447C"/>
    <w:rsid w:val="006949AD"/>
    <w:rsid w:val="00694E1F"/>
    <w:rsid w:val="00696244"/>
    <w:rsid w:val="0069668F"/>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06E"/>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0BDD"/>
    <w:rsid w:val="006E0CE4"/>
    <w:rsid w:val="006E1135"/>
    <w:rsid w:val="006E1368"/>
    <w:rsid w:val="006E1469"/>
    <w:rsid w:val="006E176F"/>
    <w:rsid w:val="006E1C34"/>
    <w:rsid w:val="006E1E45"/>
    <w:rsid w:val="006E2068"/>
    <w:rsid w:val="006E22CC"/>
    <w:rsid w:val="006E2BAD"/>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224"/>
    <w:rsid w:val="006F6689"/>
    <w:rsid w:val="006F6740"/>
    <w:rsid w:val="006F6FEA"/>
    <w:rsid w:val="006F70E1"/>
    <w:rsid w:val="006F7427"/>
    <w:rsid w:val="006F746D"/>
    <w:rsid w:val="006F7A92"/>
    <w:rsid w:val="006F7E42"/>
    <w:rsid w:val="00700042"/>
    <w:rsid w:val="0070013F"/>
    <w:rsid w:val="0070023A"/>
    <w:rsid w:val="0070063F"/>
    <w:rsid w:val="00700E57"/>
    <w:rsid w:val="0070124B"/>
    <w:rsid w:val="007017EA"/>
    <w:rsid w:val="0070181F"/>
    <w:rsid w:val="0070193E"/>
    <w:rsid w:val="00701B27"/>
    <w:rsid w:val="00701F97"/>
    <w:rsid w:val="00703228"/>
    <w:rsid w:val="007032E6"/>
    <w:rsid w:val="007036E5"/>
    <w:rsid w:val="00703D8A"/>
    <w:rsid w:val="00704123"/>
    <w:rsid w:val="00704641"/>
    <w:rsid w:val="007047A7"/>
    <w:rsid w:val="007050A6"/>
    <w:rsid w:val="00705263"/>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BBB"/>
    <w:rsid w:val="007215A9"/>
    <w:rsid w:val="0072190B"/>
    <w:rsid w:val="00721CB7"/>
    <w:rsid w:val="00721DB3"/>
    <w:rsid w:val="00721E1D"/>
    <w:rsid w:val="00722260"/>
    <w:rsid w:val="00722B72"/>
    <w:rsid w:val="00722BD3"/>
    <w:rsid w:val="00723099"/>
    <w:rsid w:val="007233B6"/>
    <w:rsid w:val="0072350B"/>
    <w:rsid w:val="007238F1"/>
    <w:rsid w:val="00723CFF"/>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105"/>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C5E"/>
    <w:rsid w:val="00755D41"/>
    <w:rsid w:val="00755E06"/>
    <w:rsid w:val="00755F8B"/>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407"/>
    <w:rsid w:val="007A15BA"/>
    <w:rsid w:val="007A16E9"/>
    <w:rsid w:val="007A1B63"/>
    <w:rsid w:val="007A22D6"/>
    <w:rsid w:val="007A2BFF"/>
    <w:rsid w:val="007A2D56"/>
    <w:rsid w:val="007A32E9"/>
    <w:rsid w:val="007A3395"/>
    <w:rsid w:val="007A3505"/>
    <w:rsid w:val="007A3BF2"/>
    <w:rsid w:val="007A4338"/>
    <w:rsid w:val="007A4AF1"/>
    <w:rsid w:val="007A5288"/>
    <w:rsid w:val="007A53C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38E"/>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1E17"/>
    <w:rsid w:val="007C26FF"/>
    <w:rsid w:val="007C2A39"/>
    <w:rsid w:val="007C2AAF"/>
    <w:rsid w:val="007C301B"/>
    <w:rsid w:val="007C3542"/>
    <w:rsid w:val="007C3C91"/>
    <w:rsid w:val="007C3D88"/>
    <w:rsid w:val="007C3EE5"/>
    <w:rsid w:val="007C3F14"/>
    <w:rsid w:val="007C450E"/>
    <w:rsid w:val="007C460F"/>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8D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0E8"/>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AC"/>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4F1"/>
    <w:rsid w:val="00810DE9"/>
    <w:rsid w:val="00810EAE"/>
    <w:rsid w:val="00811036"/>
    <w:rsid w:val="00812027"/>
    <w:rsid w:val="008123D5"/>
    <w:rsid w:val="008124FE"/>
    <w:rsid w:val="008127B0"/>
    <w:rsid w:val="00812FE3"/>
    <w:rsid w:val="00813CE0"/>
    <w:rsid w:val="00814072"/>
    <w:rsid w:val="008142CD"/>
    <w:rsid w:val="0081433F"/>
    <w:rsid w:val="0081437C"/>
    <w:rsid w:val="00814500"/>
    <w:rsid w:val="00814B38"/>
    <w:rsid w:val="00814B65"/>
    <w:rsid w:val="00814BD6"/>
    <w:rsid w:val="00814D2B"/>
    <w:rsid w:val="0081529F"/>
    <w:rsid w:val="008153F0"/>
    <w:rsid w:val="008154B6"/>
    <w:rsid w:val="008155E8"/>
    <w:rsid w:val="00815706"/>
    <w:rsid w:val="00815D64"/>
    <w:rsid w:val="00816292"/>
    <w:rsid w:val="00816543"/>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D2"/>
    <w:rsid w:val="008235E4"/>
    <w:rsid w:val="008237B2"/>
    <w:rsid w:val="00823B2A"/>
    <w:rsid w:val="00823F61"/>
    <w:rsid w:val="0082449E"/>
    <w:rsid w:val="008247A4"/>
    <w:rsid w:val="008249FF"/>
    <w:rsid w:val="008251EC"/>
    <w:rsid w:val="00825511"/>
    <w:rsid w:val="00825693"/>
    <w:rsid w:val="00825EEF"/>
    <w:rsid w:val="00826204"/>
    <w:rsid w:val="008262E6"/>
    <w:rsid w:val="008263E0"/>
    <w:rsid w:val="00826D90"/>
    <w:rsid w:val="00827015"/>
    <w:rsid w:val="00827109"/>
    <w:rsid w:val="008272E9"/>
    <w:rsid w:val="00827A41"/>
    <w:rsid w:val="00827AF3"/>
    <w:rsid w:val="0083179C"/>
    <w:rsid w:val="00832142"/>
    <w:rsid w:val="00832C18"/>
    <w:rsid w:val="00832CAF"/>
    <w:rsid w:val="0083311A"/>
    <w:rsid w:val="008333BB"/>
    <w:rsid w:val="00833D84"/>
    <w:rsid w:val="0083417A"/>
    <w:rsid w:val="00834512"/>
    <w:rsid w:val="008349E7"/>
    <w:rsid w:val="0083502E"/>
    <w:rsid w:val="008350E9"/>
    <w:rsid w:val="00835B82"/>
    <w:rsid w:val="00836133"/>
    <w:rsid w:val="008364EE"/>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177"/>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3F8"/>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A4B"/>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64E"/>
    <w:rsid w:val="00893024"/>
    <w:rsid w:val="0089302F"/>
    <w:rsid w:val="00893B3B"/>
    <w:rsid w:val="00893BA4"/>
    <w:rsid w:val="00893DB3"/>
    <w:rsid w:val="008948A0"/>
    <w:rsid w:val="00894A2E"/>
    <w:rsid w:val="00894ADC"/>
    <w:rsid w:val="00895243"/>
    <w:rsid w:val="008955F9"/>
    <w:rsid w:val="00895A0C"/>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C12"/>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2"/>
    <w:rsid w:val="008C2135"/>
    <w:rsid w:val="008C2236"/>
    <w:rsid w:val="008C2426"/>
    <w:rsid w:val="008C2453"/>
    <w:rsid w:val="008C26B4"/>
    <w:rsid w:val="008C2767"/>
    <w:rsid w:val="008C2BC8"/>
    <w:rsid w:val="008C3DF5"/>
    <w:rsid w:val="008C46CA"/>
    <w:rsid w:val="008C4B47"/>
    <w:rsid w:val="008C570A"/>
    <w:rsid w:val="008C59D5"/>
    <w:rsid w:val="008C5B10"/>
    <w:rsid w:val="008C64E0"/>
    <w:rsid w:val="008C6970"/>
    <w:rsid w:val="008C69DC"/>
    <w:rsid w:val="008C6C7A"/>
    <w:rsid w:val="008C6D71"/>
    <w:rsid w:val="008C6F4F"/>
    <w:rsid w:val="008C6F8A"/>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039"/>
    <w:rsid w:val="008D4318"/>
    <w:rsid w:val="008D453F"/>
    <w:rsid w:val="008D508F"/>
    <w:rsid w:val="008D538D"/>
    <w:rsid w:val="008D5879"/>
    <w:rsid w:val="008D58B0"/>
    <w:rsid w:val="008D592F"/>
    <w:rsid w:val="008D5FCD"/>
    <w:rsid w:val="008D6137"/>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47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5EAA"/>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2AF"/>
    <w:rsid w:val="00933D61"/>
    <w:rsid w:val="00933DE4"/>
    <w:rsid w:val="00934044"/>
    <w:rsid w:val="00934FFD"/>
    <w:rsid w:val="0093584E"/>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072"/>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71C"/>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7CA"/>
    <w:rsid w:val="00977852"/>
    <w:rsid w:val="009778AB"/>
    <w:rsid w:val="00980403"/>
    <w:rsid w:val="009804CB"/>
    <w:rsid w:val="009809DD"/>
    <w:rsid w:val="00980ACA"/>
    <w:rsid w:val="00980F14"/>
    <w:rsid w:val="00981BAF"/>
    <w:rsid w:val="00982314"/>
    <w:rsid w:val="00982768"/>
    <w:rsid w:val="00982773"/>
    <w:rsid w:val="009827D5"/>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4B58"/>
    <w:rsid w:val="009A4D74"/>
    <w:rsid w:val="009A516A"/>
    <w:rsid w:val="009A51EC"/>
    <w:rsid w:val="009A56A7"/>
    <w:rsid w:val="009A6110"/>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4BAD"/>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11F"/>
    <w:rsid w:val="009D62E7"/>
    <w:rsid w:val="009D6624"/>
    <w:rsid w:val="009D6BF6"/>
    <w:rsid w:val="009D6D66"/>
    <w:rsid w:val="009D6F4D"/>
    <w:rsid w:val="009D75A4"/>
    <w:rsid w:val="009D785E"/>
    <w:rsid w:val="009E04A9"/>
    <w:rsid w:val="009E04FB"/>
    <w:rsid w:val="009E0871"/>
    <w:rsid w:val="009E0B7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4E6"/>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1B2"/>
    <w:rsid w:val="00A0022D"/>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0FD"/>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0DC"/>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606"/>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CC0"/>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426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029"/>
    <w:rsid w:val="00A70A35"/>
    <w:rsid w:val="00A7141F"/>
    <w:rsid w:val="00A71D6B"/>
    <w:rsid w:val="00A71F00"/>
    <w:rsid w:val="00A726A3"/>
    <w:rsid w:val="00A726DE"/>
    <w:rsid w:val="00A73242"/>
    <w:rsid w:val="00A735F8"/>
    <w:rsid w:val="00A73873"/>
    <w:rsid w:val="00A739AB"/>
    <w:rsid w:val="00A73D4C"/>
    <w:rsid w:val="00A73E08"/>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EBF"/>
    <w:rsid w:val="00A85237"/>
    <w:rsid w:val="00A8523D"/>
    <w:rsid w:val="00A85661"/>
    <w:rsid w:val="00A85FFF"/>
    <w:rsid w:val="00A86385"/>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4D13"/>
    <w:rsid w:val="00A9505F"/>
    <w:rsid w:val="00A9508C"/>
    <w:rsid w:val="00A9526D"/>
    <w:rsid w:val="00A95A3E"/>
    <w:rsid w:val="00A96058"/>
    <w:rsid w:val="00A964EC"/>
    <w:rsid w:val="00A9692B"/>
    <w:rsid w:val="00A96CF6"/>
    <w:rsid w:val="00A96D7E"/>
    <w:rsid w:val="00A97083"/>
    <w:rsid w:val="00A9727C"/>
    <w:rsid w:val="00A97406"/>
    <w:rsid w:val="00A97666"/>
    <w:rsid w:val="00A97B8C"/>
    <w:rsid w:val="00A97DBD"/>
    <w:rsid w:val="00A97EF9"/>
    <w:rsid w:val="00AA0003"/>
    <w:rsid w:val="00AA0D83"/>
    <w:rsid w:val="00AA0D9A"/>
    <w:rsid w:val="00AA1264"/>
    <w:rsid w:val="00AA158B"/>
    <w:rsid w:val="00AA1740"/>
    <w:rsid w:val="00AA1D12"/>
    <w:rsid w:val="00AA1EEC"/>
    <w:rsid w:val="00AA210C"/>
    <w:rsid w:val="00AA29F2"/>
    <w:rsid w:val="00AA2CD8"/>
    <w:rsid w:val="00AA30A2"/>
    <w:rsid w:val="00AA3413"/>
    <w:rsid w:val="00AA461D"/>
    <w:rsid w:val="00AA4C09"/>
    <w:rsid w:val="00AA4F41"/>
    <w:rsid w:val="00AA5424"/>
    <w:rsid w:val="00AA5584"/>
    <w:rsid w:val="00AA576F"/>
    <w:rsid w:val="00AA6026"/>
    <w:rsid w:val="00AA6206"/>
    <w:rsid w:val="00AA630A"/>
    <w:rsid w:val="00AA676E"/>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789"/>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232"/>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DB9"/>
    <w:rsid w:val="00AE5E95"/>
    <w:rsid w:val="00AE6099"/>
    <w:rsid w:val="00AE6433"/>
    <w:rsid w:val="00AE6584"/>
    <w:rsid w:val="00AE69BD"/>
    <w:rsid w:val="00AE6D12"/>
    <w:rsid w:val="00AE723D"/>
    <w:rsid w:val="00AE768A"/>
    <w:rsid w:val="00AE7751"/>
    <w:rsid w:val="00AE780C"/>
    <w:rsid w:val="00AE7992"/>
    <w:rsid w:val="00AE7BBF"/>
    <w:rsid w:val="00AF090A"/>
    <w:rsid w:val="00AF0FFE"/>
    <w:rsid w:val="00AF1414"/>
    <w:rsid w:val="00AF15C3"/>
    <w:rsid w:val="00AF19CD"/>
    <w:rsid w:val="00AF25F3"/>
    <w:rsid w:val="00AF28B0"/>
    <w:rsid w:val="00AF2DED"/>
    <w:rsid w:val="00AF3560"/>
    <w:rsid w:val="00AF381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E16"/>
    <w:rsid w:val="00B13F1F"/>
    <w:rsid w:val="00B14251"/>
    <w:rsid w:val="00B147CC"/>
    <w:rsid w:val="00B15141"/>
    <w:rsid w:val="00B151C6"/>
    <w:rsid w:val="00B15916"/>
    <w:rsid w:val="00B16815"/>
    <w:rsid w:val="00B16B5F"/>
    <w:rsid w:val="00B16D08"/>
    <w:rsid w:val="00B1736C"/>
    <w:rsid w:val="00B17744"/>
    <w:rsid w:val="00B17D3E"/>
    <w:rsid w:val="00B17E1B"/>
    <w:rsid w:val="00B20057"/>
    <w:rsid w:val="00B2043A"/>
    <w:rsid w:val="00B20CD7"/>
    <w:rsid w:val="00B20E2B"/>
    <w:rsid w:val="00B20EC8"/>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BD5"/>
    <w:rsid w:val="00B54CC5"/>
    <w:rsid w:val="00B553CF"/>
    <w:rsid w:val="00B555B8"/>
    <w:rsid w:val="00B556F0"/>
    <w:rsid w:val="00B55ACA"/>
    <w:rsid w:val="00B55C2B"/>
    <w:rsid w:val="00B561BD"/>
    <w:rsid w:val="00B566E0"/>
    <w:rsid w:val="00B5685D"/>
    <w:rsid w:val="00B56E91"/>
    <w:rsid w:val="00B56F22"/>
    <w:rsid w:val="00B574BA"/>
    <w:rsid w:val="00B57861"/>
    <w:rsid w:val="00B60407"/>
    <w:rsid w:val="00B6059C"/>
    <w:rsid w:val="00B609F0"/>
    <w:rsid w:val="00B60E6E"/>
    <w:rsid w:val="00B6112D"/>
    <w:rsid w:val="00B61215"/>
    <w:rsid w:val="00B6156C"/>
    <w:rsid w:val="00B619AF"/>
    <w:rsid w:val="00B61B85"/>
    <w:rsid w:val="00B61CFF"/>
    <w:rsid w:val="00B61F08"/>
    <w:rsid w:val="00B61F70"/>
    <w:rsid w:val="00B6237B"/>
    <w:rsid w:val="00B62894"/>
    <w:rsid w:val="00B62A18"/>
    <w:rsid w:val="00B63870"/>
    <w:rsid w:val="00B640AB"/>
    <w:rsid w:val="00B640F9"/>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90D"/>
    <w:rsid w:val="00B75A5C"/>
    <w:rsid w:val="00B7646F"/>
    <w:rsid w:val="00B77062"/>
    <w:rsid w:val="00B7709F"/>
    <w:rsid w:val="00B770A1"/>
    <w:rsid w:val="00B77104"/>
    <w:rsid w:val="00B774CC"/>
    <w:rsid w:val="00B77B57"/>
    <w:rsid w:val="00B77D8A"/>
    <w:rsid w:val="00B8053A"/>
    <w:rsid w:val="00B806BF"/>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4FD"/>
    <w:rsid w:val="00B855A8"/>
    <w:rsid w:val="00B85837"/>
    <w:rsid w:val="00B85F67"/>
    <w:rsid w:val="00B86557"/>
    <w:rsid w:val="00B86D87"/>
    <w:rsid w:val="00B87C60"/>
    <w:rsid w:val="00B90165"/>
    <w:rsid w:val="00B91356"/>
    <w:rsid w:val="00B918A0"/>
    <w:rsid w:val="00B91E9D"/>
    <w:rsid w:val="00B922C4"/>
    <w:rsid w:val="00B926E0"/>
    <w:rsid w:val="00B92AD4"/>
    <w:rsid w:val="00B92BF1"/>
    <w:rsid w:val="00B92C7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5E8"/>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1FCC"/>
    <w:rsid w:val="00BC201A"/>
    <w:rsid w:val="00BC2BC7"/>
    <w:rsid w:val="00BC2F45"/>
    <w:rsid w:val="00BC344E"/>
    <w:rsid w:val="00BC38B8"/>
    <w:rsid w:val="00BC3CF8"/>
    <w:rsid w:val="00BC4B9C"/>
    <w:rsid w:val="00BC5181"/>
    <w:rsid w:val="00BC56C1"/>
    <w:rsid w:val="00BC5CE2"/>
    <w:rsid w:val="00BC642E"/>
    <w:rsid w:val="00BC6742"/>
    <w:rsid w:val="00BC70EB"/>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11E"/>
    <w:rsid w:val="00BE072F"/>
    <w:rsid w:val="00BE0BA7"/>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511"/>
    <w:rsid w:val="00BF18B9"/>
    <w:rsid w:val="00BF1B70"/>
    <w:rsid w:val="00BF220D"/>
    <w:rsid w:val="00BF2817"/>
    <w:rsid w:val="00BF2C65"/>
    <w:rsid w:val="00BF31CB"/>
    <w:rsid w:val="00BF3485"/>
    <w:rsid w:val="00BF3AE6"/>
    <w:rsid w:val="00BF3C10"/>
    <w:rsid w:val="00BF3DAC"/>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077"/>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76"/>
    <w:rsid w:val="00C202D5"/>
    <w:rsid w:val="00C2068D"/>
    <w:rsid w:val="00C206C4"/>
    <w:rsid w:val="00C206EC"/>
    <w:rsid w:val="00C20DD5"/>
    <w:rsid w:val="00C20F2A"/>
    <w:rsid w:val="00C224FF"/>
    <w:rsid w:val="00C226CE"/>
    <w:rsid w:val="00C232DD"/>
    <w:rsid w:val="00C23452"/>
    <w:rsid w:val="00C2423A"/>
    <w:rsid w:val="00C244D8"/>
    <w:rsid w:val="00C24789"/>
    <w:rsid w:val="00C24EE5"/>
    <w:rsid w:val="00C250CF"/>
    <w:rsid w:val="00C253F5"/>
    <w:rsid w:val="00C2544D"/>
    <w:rsid w:val="00C25934"/>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655"/>
    <w:rsid w:val="00C32BB7"/>
    <w:rsid w:val="00C32CCE"/>
    <w:rsid w:val="00C337EC"/>
    <w:rsid w:val="00C339DE"/>
    <w:rsid w:val="00C33AA7"/>
    <w:rsid w:val="00C33DCE"/>
    <w:rsid w:val="00C3446F"/>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26D"/>
    <w:rsid w:val="00C4587D"/>
    <w:rsid w:val="00C45C66"/>
    <w:rsid w:val="00C470AA"/>
    <w:rsid w:val="00C47AE8"/>
    <w:rsid w:val="00C47B93"/>
    <w:rsid w:val="00C47BDE"/>
    <w:rsid w:val="00C47EC4"/>
    <w:rsid w:val="00C5000E"/>
    <w:rsid w:val="00C508B7"/>
    <w:rsid w:val="00C509D3"/>
    <w:rsid w:val="00C51696"/>
    <w:rsid w:val="00C5193F"/>
    <w:rsid w:val="00C51D11"/>
    <w:rsid w:val="00C51D30"/>
    <w:rsid w:val="00C51F21"/>
    <w:rsid w:val="00C521CD"/>
    <w:rsid w:val="00C5257E"/>
    <w:rsid w:val="00C531B4"/>
    <w:rsid w:val="00C5323B"/>
    <w:rsid w:val="00C5328B"/>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191"/>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3D"/>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51F"/>
    <w:rsid w:val="00C8669B"/>
    <w:rsid w:val="00C870BA"/>
    <w:rsid w:val="00C8781D"/>
    <w:rsid w:val="00C878E9"/>
    <w:rsid w:val="00C87AF9"/>
    <w:rsid w:val="00C901A9"/>
    <w:rsid w:val="00C9047A"/>
    <w:rsid w:val="00C905AC"/>
    <w:rsid w:val="00C9065E"/>
    <w:rsid w:val="00C90B43"/>
    <w:rsid w:val="00C90C65"/>
    <w:rsid w:val="00C90C82"/>
    <w:rsid w:val="00C90F7A"/>
    <w:rsid w:val="00C911A8"/>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3EEE"/>
    <w:rsid w:val="00CB41E7"/>
    <w:rsid w:val="00CB480A"/>
    <w:rsid w:val="00CB4FA5"/>
    <w:rsid w:val="00CB5008"/>
    <w:rsid w:val="00CB56C0"/>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8D5"/>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177"/>
    <w:rsid w:val="00CD14CB"/>
    <w:rsid w:val="00CD179D"/>
    <w:rsid w:val="00CD1E74"/>
    <w:rsid w:val="00CD1E99"/>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23A"/>
    <w:rsid w:val="00CD56E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A9"/>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59A"/>
    <w:rsid w:val="00D126E6"/>
    <w:rsid w:val="00D126F8"/>
    <w:rsid w:val="00D128F5"/>
    <w:rsid w:val="00D12B75"/>
    <w:rsid w:val="00D1303E"/>
    <w:rsid w:val="00D13451"/>
    <w:rsid w:val="00D13820"/>
    <w:rsid w:val="00D13880"/>
    <w:rsid w:val="00D13BBC"/>
    <w:rsid w:val="00D13F9F"/>
    <w:rsid w:val="00D14204"/>
    <w:rsid w:val="00D14728"/>
    <w:rsid w:val="00D14D68"/>
    <w:rsid w:val="00D1552A"/>
    <w:rsid w:val="00D15D9D"/>
    <w:rsid w:val="00D1624D"/>
    <w:rsid w:val="00D17869"/>
    <w:rsid w:val="00D1792B"/>
    <w:rsid w:val="00D17F37"/>
    <w:rsid w:val="00D20270"/>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3F0E"/>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923"/>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B04"/>
    <w:rsid w:val="00D820F3"/>
    <w:rsid w:val="00D829AC"/>
    <w:rsid w:val="00D82AA1"/>
    <w:rsid w:val="00D83401"/>
    <w:rsid w:val="00D83850"/>
    <w:rsid w:val="00D84268"/>
    <w:rsid w:val="00D84278"/>
    <w:rsid w:val="00D846C5"/>
    <w:rsid w:val="00D847C6"/>
    <w:rsid w:val="00D86095"/>
    <w:rsid w:val="00D860B1"/>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61C"/>
    <w:rsid w:val="00D938C1"/>
    <w:rsid w:val="00D938CE"/>
    <w:rsid w:val="00D93EF4"/>
    <w:rsid w:val="00D94909"/>
    <w:rsid w:val="00D94BB0"/>
    <w:rsid w:val="00D94FF3"/>
    <w:rsid w:val="00D95322"/>
    <w:rsid w:val="00D955B0"/>
    <w:rsid w:val="00D957C0"/>
    <w:rsid w:val="00D95A13"/>
    <w:rsid w:val="00D95BC2"/>
    <w:rsid w:val="00D95BFF"/>
    <w:rsid w:val="00D95F45"/>
    <w:rsid w:val="00D96AD5"/>
    <w:rsid w:val="00D96BC0"/>
    <w:rsid w:val="00D9787D"/>
    <w:rsid w:val="00D9793D"/>
    <w:rsid w:val="00D97D08"/>
    <w:rsid w:val="00D97E86"/>
    <w:rsid w:val="00DA000D"/>
    <w:rsid w:val="00DA015E"/>
    <w:rsid w:val="00DA02EC"/>
    <w:rsid w:val="00DA0FC0"/>
    <w:rsid w:val="00DA10F6"/>
    <w:rsid w:val="00DA1D80"/>
    <w:rsid w:val="00DA2046"/>
    <w:rsid w:val="00DA2185"/>
    <w:rsid w:val="00DA23D2"/>
    <w:rsid w:val="00DA2907"/>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D9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6DE"/>
    <w:rsid w:val="00DE4811"/>
    <w:rsid w:val="00DE49D0"/>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2E93"/>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0A"/>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07E6E"/>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62"/>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93D"/>
    <w:rsid w:val="00E272FE"/>
    <w:rsid w:val="00E30063"/>
    <w:rsid w:val="00E30517"/>
    <w:rsid w:val="00E3070A"/>
    <w:rsid w:val="00E30A72"/>
    <w:rsid w:val="00E30DB2"/>
    <w:rsid w:val="00E30FFA"/>
    <w:rsid w:val="00E31506"/>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51B"/>
    <w:rsid w:val="00E377BF"/>
    <w:rsid w:val="00E37C25"/>
    <w:rsid w:val="00E40362"/>
    <w:rsid w:val="00E41BAC"/>
    <w:rsid w:val="00E42532"/>
    <w:rsid w:val="00E42BAB"/>
    <w:rsid w:val="00E42D71"/>
    <w:rsid w:val="00E432AE"/>
    <w:rsid w:val="00E434D2"/>
    <w:rsid w:val="00E4356E"/>
    <w:rsid w:val="00E43F1E"/>
    <w:rsid w:val="00E4466A"/>
    <w:rsid w:val="00E447D5"/>
    <w:rsid w:val="00E45041"/>
    <w:rsid w:val="00E450D8"/>
    <w:rsid w:val="00E452D0"/>
    <w:rsid w:val="00E45A9D"/>
    <w:rsid w:val="00E46094"/>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AD5"/>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67D00"/>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77A4D"/>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75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1C4"/>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DA7"/>
    <w:rsid w:val="00EA2271"/>
    <w:rsid w:val="00EA2585"/>
    <w:rsid w:val="00EA2627"/>
    <w:rsid w:val="00EA2730"/>
    <w:rsid w:val="00EA3641"/>
    <w:rsid w:val="00EA3D67"/>
    <w:rsid w:val="00EA3DB9"/>
    <w:rsid w:val="00EA475F"/>
    <w:rsid w:val="00EA4A36"/>
    <w:rsid w:val="00EA4E43"/>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2B38"/>
    <w:rsid w:val="00EB3017"/>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26"/>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10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64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AD7"/>
    <w:rsid w:val="00EF3A28"/>
    <w:rsid w:val="00EF3A3D"/>
    <w:rsid w:val="00EF3A4A"/>
    <w:rsid w:val="00EF3AFE"/>
    <w:rsid w:val="00EF3D41"/>
    <w:rsid w:val="00EF3D43"/>
    <w:rsid w:val="00EF3EE0"/>
    <w:rsid w:val="00EF493B"/>
    <w:rsid w:val="00EF4F32"/>
    <w:rsid w:val="00EF5326"/>
    <w:rsid w:val="00EF57F7"/>
    <w:rsid w:val="00EF5861"/>
    <w:rsid w:val="00EF5BE3"/>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E8"/>
    <w:rsid w:val="00F0197D"/>
    <w:rsid w:val="00F01A58"/>
    <w:rsid w:val="00F023A1"/>
    <w:rsid w:val="00F026AE"/>
    <w:rsid w:val="00F027FF"/>
    <w:rsid w:val="00F02B5B"/>
    <w:rsid w:val="00F0301D"/>
    <w:rsid w:val="00F032DF"/>
    <w:rsid w:val="00F0372A"/>
    <w:rsid w:val="00F0388F"/>
    <w:rsid w:val="00F03891"/>
    <w:rsid w:val="00F0389F"/>
    <w:rsid w:val="00F046FD"/>
    <w:rsid w:val="00F04D51"/>
    <w:rsid w:val="00F05EED"/>
    <w:rsid w:val="00F062A4"/>
    <w:rsid w:val="00F06F02"/>
    <w:rsid w:val="00F10437"/>
    <w:rsid w:val="00F10465"/>
    <w:rsid w:val="00F10864"/>
    <w:rsid w:val="00F1165E"/>
    <w:rsid w:val="00F11CF5"/>
    <w:rsid w:val="00F12B3D"/>
    <w:rsid w:val="00F13242"/>
    <w:rsid w:val="00F1340B"/>
    <w:rsid w:val="00F1403E"/>
    <w:rsid w:val="00F140FE"/>
    <w:rsid w:val="00F1415B"/>
    <w:rsid w:val="00F14E4F"/>
    <w:rsid w:val="00F14FB4"/>
    <w:rsid w:val="00F165FF"/>
    <w:rsid w:val="00F16BB1"/>
    <w:rsid w:val="00F17A8F"/>
    <w:rsid w:val="00F17CBA"/>
    <w:rsid w:val="00F17D56"/>
    <w:rsid w:val="00F20046"/>
    <w:rsid w:val="00F20242"/>
    <w:rsid w:val="00F206FE"/>
    <w:rsid w:val="00F20F5B"/>
    <w:rsid w:val="00F21048"/>
    <w:rsid w:val="00F210AB"/>
    <w:rsid w:val="00F21569"/>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E08"/>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30F"/>
    <w:rsid w:val="00F41D1F"/>
    <w:rsid w:val="00F42257"/>
    <w:rsid w:val="00F426B0"/>
    <w:rsid w:val="00F42910"/>
    <w:rsid w:val="00F42C2B"/>
    <w:rsid w:val="00F44833"/>
    <w:rsid w:val="00F45B82"/>
    <w:rsid w:val="00F46694"/>
    <w:rsid w:val="00F467B0"/>
    <w:rsid w:val="00F4683A"/>
    <w:rsid w:val="00F46E40"/>
    <w:rsid w:val="00F46F8B"/>
    <w:rsid w:val="00F47132"/>
    <w:rsid w:val="00F474F5"/>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C2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C15"/>
    <w:rsid w:val="00F71026"/>
    <w:rsid w:val="00F71042"/>
    <w:rsid w:val="00F710A0"/>
    <w:rsid w:val="00F710D9"/>
    <w:rsid w:val="00F71976"/>
    <w:rsid w:val="00F71F79"/>
    <w:rsid w:val="00F7219A"/>
    <w:rsid w:val="00F721A1"/>
    <w:rsid w:val="00F724E3"/>
    <w:rsid w:val="00F727AA"/>
    <w:rsid w:val="00F72C94"/>
    <w:rsid w:val="00F731FA"/>
    <w:rsid w:val="00F73F43"/>
    <w:rsid w:val="00F74664"/>
    <w:rsid w:val="00F74791"/>
    <w:rsid w:val="00F747FD"/>
    <w:rsid w:val="00F74A7A"/>
    <w:rsid w:val="00F75C0B"/>
    <w:rsid w:val="00F75EA5"/>
    <w:rsid w:val="00F763DF"/>
    <w:rsid w:val="00F77028"/>
    <w:rsid w:val="00F777E7"/>
    <w:rsid w:val="00F7792A"/>
    <w:rsid w:val="00F77C47"/>
    <w:rsid w:val="00F77CFA"/>
    <w:rsid w:val="00F802D3"/>
    <w:rsid w:val="00F80A32"/>
    <w:rsid w:val="00F80D8F"/>
    <w:rsid w:val="00F8116A"/>
    <w:rsid w:val="00F81311"/>
    <w:rsid w:val="00F81625"/>
    <w:rsid w:val="00F81A54"/>
    <w:rsid w:val="00F81E0E"/>
    <w:rsid w:val="00F81F25"/>
    <w:rsid w:val="00F82158"/>
    <w:rsid w:val="00F82272"/>
    <w:rsid w:val="00F825FF"/>
    <w:rsid w:val="00F82760"/>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54"/>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868"/>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1C5"/>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7A5"/>
    <w:rsid w:val="00FC0AB4"/>
    <w:rsid w:val="00FC0B11"/>
    <w:rsid w:val="00FC0B9B"/>
    <w:rsid w:val="00FC0CB1"/>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619"/>
    <w:rsid w:val="00FE2B7B"/>
    <w:rsid w:val="00FE3100"/>
    <w:rsid w:val="00FE3768"/>
    <w:rsid w:val="00FE3D47"/>
    <w:rsid w:val="00FE42C4"/>
    <w:rsid w:val="00FE47B0"/>
    <w:rsid w:val="00FE5172"/>
    <w:rsid w:val="00FE5236"/>
    <w:rsid w:val="00FE5977"/>
    <w:rsid w:val="00FE5CB2"/>
    <w:rsid w:val="00FE5CE0"/>
    <w:rsid w:val="00FE65DB"/>
    <w:rsid w:val="00FE66EB"/>
    <w:rsid w:val="00FE6DEC"/>
    <w:rsid w:val="00FE7266"/>
    <w:rsid w:val="00FE7398"/>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pPr>
      <w:spacing w:after="120"/>
      <w:jc w:val="both"/>
    </w:pPr>
    <w:rPr>
      <w:rFonts w:ascii="Times" w:hAnsi="Times"/>
      <w:szCs w:val="24"/>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af1"/>
    <w:uiPriority w:val="99"/>
    <w:rsid w:val="00A10B48"/>
    <w:rPr>
      <w:lang w:eastAsia="x-none"/>
    </w:rPr>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標題 1 字元"/>
    <w:link w:val="1"/>
    <w:rsid w:val="00184F51"/>
    <w:rPr>
      <w:rFonts w:ascii="Arial" w:hAnsi="Arial"/>
      <w:sz w:val="36"/>
      <w:lang w:val="en-GB" w:eastAsia="en-US"/>
    </w:rPr>
  </w:style>
  <w:style w:type="character" w:customStyle="1" w:styleId="20">
    <w:name w:val="標題 2 字元"/>
    <w:link w:val="2"/>
    <w:rsid w:val="00184F51"/>
    <w:rPr>
      <w:rFonts w:ascii="Arial" w:hAnsi="Arial"/>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4">
    <w:name w:val="List Paragraph"/>
    <w:basedOn w:val="a"/>
    <w:link w:val="af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hAnsi="Cambria"/>
      <w:sz w:val="24"/>
      <w:szCs w:val="24"/>
    </w:rPr>
  </w:style>
  <w:style w:type="character" w:customStyle="1" w:styleId="af7">
    <w:name w:val="副標題 字元"/>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1">
    <w:name w:val="註解文字 字元"/>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9">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a">
    <w:name w:val="Hyperlink"/>
    <w:rsid w:val="005A18F9"/>
    <w:rPr>
      <w:color w:val="0000FF"/>
      <w:u w:val="single"/>
    </w:rPr>
  </w:style>
  <w:style w:type="character" w:customStyle="1" w:styleId="af5">
    <w:name w:val="清單段落 字元"/>
    <w:link w:val="af4"/>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styleId="afb">
    <w:name w:val="FollowedHyperlink"/>
    <w:basedOn w:val="a0"/>
    <w:semiHidden/>
    <w:unhideWhenUsed/>
    <w:rsid w:val="00DF21AF"/>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7"/>
    <w:rsid w:val="00A63872"/>
    <w:pPr>
      <w:ind w:left="851"/>
    </w:pPr>
  </w:style>
  <w:style w:type="paragraph" w:styleId="32">
    <w:name w:val="List Bullet 3"/>
    <w:basedOn w:val="24"/>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8"/>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2"/>
    <w:rsid w:val="00A63872"/>
  </w:style>
  <w:style w:type="paragraph" w:customStyle="1" w:styleId="B5">
    <w:name w:val="B5"/>
    <w:basedOn w:val="52"/>
    <w:rsid w:val="00A63872"/>
  </w:style>
  <w:style w:type="paragraph" w:styleId="a9">
    <w:name w:val="footer"/>
    <w:basedOn w:val="a4"/>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a">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
    <w:basedOn w:val="a"/>
    <w:pPr>
      <w:spacing w:after="120"/>
      <w:jc w:val="both"/>
    </w:pPr>
    <w:rPr>
      <w:rFonts w:ascii="Times" w:hAnsi="Times"/>
      <w:szCs w:val="24"/>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uiPriority w:val="99"/>
    <w:semiHidden/>
    <w:rsid w:val="00A10B48"/>
    <w:rPr>
      <w:sz w:val="16"/>
      <w:szCs w:val="16"/>
    </w:rPr>
  </w:style>
  <w:style w:type="paragraph" w:styleId="af0">
    <w:name w:val="annotation text"/>
    <w:basedOn w:val="a"/>
    <w:link w:val="af1"/>
    <w:uiPriority w:val="99"/>
    <w:rsid w:val="00A10B48"/>
    <w:rPr>
      <w:lang w:eastAsia="x-none"/>
    </w:rPr>
  </w:style>
  <w:style w:type="paragraph" w:styleId="af2">
    <w:name w:val="annotation subject"/>
    <w:basedOn w:val="af0"/>
    <w:next w:val="af0"/>
    <w:semiHidden/>
    <w:rsid w:val="00A10B48"/>
    <w:rPr>
      <w:b/>
      <w:bCs/>
    </w:rPr>
  </w:style>
  <w:style w:type="paragraph" w:styleId="af3">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標題 1 字元"/>
    <w:link w:val="1"/>
    <w:rsid w:val="00184F51"/>
    <w:rPr>
      <w:rFonts w:ascii="Arial" w:hAnsi="Arial"/>
      <w:sz w:val="36"/>
      <w:lang w:val="en-GB" w:eastAsia="en-US"/>
    </w:rPr>
  </w:style>
  <w:style w:type="character" w:customStyle="1" w:styleId="20">
    <w:name w:val="標題 2 字元"/>
    <w:link w:val="2"/>
    <w:rsid w:val="00184F51"/>
    <w:rPr>
      <w:rFonts w:ascii="Arial" w:hAnsi="Arial"/>
      <w:sz w:val="32"/>
      <w:lang w:val="en-GB" w:eastAsia="en-US"/>
    </w:rPr>
  </w:style>
  <w:style w:type="character" w:customStyle="1" w:styleId="30">
    <w:name w:val="標題 3 字元"/>
    <w:link w:val="3"/>
    <w:rsid w:val="00184F51"/>
    <w:rPr>
      <w:rFonts w:ascii="Arial" w:hAnsi="Arial"/>
      <w:sz w:val="28"/>
      <w:lang w:val="en-GB" w:eastAsia="en-US"/>
    </w:rPr>
  </w:style>
  <w:style w:type="character" w:customStyle="1" w:styleId="40">
    <w:name w:val="標題 4 字元"/>
    <w:aliases w:val="h4 字元"/>
    <w:link w:val="4"/>
    <w:rsid w:val="00184F51"/>
    <w:rPr>
      <w:rFonts w:ascii="Arial" w:hAnsi="Arial"/>
      <w:sz w:val="24"/>
      <w:lang w:val="en-GB" w:eastAsia="en-US"/>
    </w:rPr>
  </w:style>
  <w:style w:type="character" w:customStyle="1" w:styleId="50">
    <w:name w:val="標題 5 字元"/>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4">
    <w:name w:val="List Paragraph"/>
    <w:basedOn w:val="a"/>
    <w:link w:val="af5"/>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hAnsi="Cambria"/>
      <w:sz w:val="24"/>
      <w:szCs w:val="24"/>
    </w:rPr>
  </w:style>
  <w:style w:type="character" w:customStyle="1" w:styleId="af7">
    <w:name w:val="副標題 字元"/>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Web">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1">
    <w:name w:val="註解文字 字元"/>
    <w:link w:val="af0"/>
    <w:uiPriority w:val="99"/>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9">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a">
    <w:name w:val="Hyperlink"/>
    <w:rsid w:val="005A18F9"/>
    <w:rPr>
      <w:color w:val="0000FF"/>
      <w:u w:val="single"/>
    </w:rPr>
  </w:style>
  <w:style w:type="character" w:customStyle="1" w:styleId="af5">
    <w:name w:val="清單段落 字元"/>
    <w:link w:val="af4"/>
    <w:uiPriority w:val="34"/>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styleId="afb">
    <w:name w:val="FollowedHyperlink"/>
    <w:basedOn w:val="a0"/>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46339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31814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08617">
      <w:bodyDiv w:val="1"/>
      <w:marLeft w:val="0"/>
      <w:marRight w:val="0"/>
      <w:marTop w:val="0"/>
      <w:marBottom w:val="0"/>
      <w:divBdr>
        <w:top w:val="none" w:sz="0" w:space="0" w:color="auto"/>
        <w:left w:val="none" w:sz="0" w:space="0" w:color="auto"/>
        <w:bottom w:val="none" w:sz="0" w:space="0" w:color="auto"/>
        <w:right w:val="none" w:sz="0" w:space="0" w:color="auto"/>
      </w:divBdr>
    </w:div>
    <w:div w:id="179269898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HR33RHYHUWRF-4-425</_dlc_DocId>
    <_dlc_DocIdUrl xmlns="c06861ca-3f08-4d07-bff7-bb15bac121f4">
      <Url>https://projects.qualcomm.com/sites/pentari/_layouts/15/DocIdRedir.aspx?ID=HR33RHYHUWRF-4-425</Url>
      <Description>HR33RHYHUWRF-4-425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9416B-D667-497F-BB5C-0D18C7C3A7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73145887-D2C0-44A0-BAFC-CF55CEBD8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5950</TotalTime>
  <Pages>6</Pages>
  <Words>1094</Words>
  <Characters>6239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jmwu</cp:lastModifiedBy>
  <cp:revision>133</cp:revision>
  <cp:lastPrinted>2014-11-07T14:38:00Z</cp:lastPrinted>
  <dcterms:created xsi:type="dcterms:W3CDTF">2016-09-29T18:39:00Z</dcterms:created>
  <dcterms:modified xsi:type="dcterms:W3CDTF">2017-02-03T15:03:00Z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eef4665d-2c40-4016-b6f2-d761e0aebc0a</vt:lpwstr>
  </property>
</Properties>
</file>